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1C8" w14:textId="583BBA35" w:rsidR="00241F88" w:rsidRDefault="00F739BA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>
        <w:rPr>
          <w:noProof/>
          <w:color w:val="0563C1"/>
        </w:rPr>
        <w:drawing>
          <wp:anchor distT="0" distB="0" distL="114300" distR="114300" simplePos="0" relativeHeight="251717632" behindDoc="0" locked="0" layoutInCell="1" allowOverlap="1" wp14:anchorId="14CC91A3" wp14:editId="1723078B">
            <wp:simplePos x="0" y="0"/>
            <wp:positionH relativeFrom="margin">
              <wp:posOffset>2791819</wp:posOffset>
            </wp:positionH>
            <wp:positionV relativeFrom="paragraph">
              <wp:posOffset>-61263</wp:posOffset>
            </wp:positionV>
            <wp:extent cx="4092575" cy="1993265"/>
            <wp:effectExtent l="0" t="0" r="3175" b="6985"/>
            <wp:wrapNone/>
            <wp:docPr id="1" name="Picture 1" descr="Everyday Inclusion August 2023; Rainbow spiral at right with text reading &quot;inclusion in action 2023&quot; and &quot;Everyday Inclusion&quot;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veryday Inclusion August 2023; Rainbow spiral at right with text reading &quot;inclusion in action 2023&quot; and &quot;Everyday Inclusion&quot;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013"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5888" behindDoc="1" locked="0" layoutInCell="1" allowOverlap="1" wp14:anchorId="07BA5A21" wp14:editId="06636F9B">
            <wp:simplePos x="0" y="0"/>
            <wp:positionH relativeFrom="page">
              <wp:posOffset>0</wp:posOffset>
            </wp:positionH>
            <wp:positionV relativeFrom="paragraph">
              <wp:posOffset>-277190</wp:posOffset>
            </wp:positionV>
            <wp:extent cx="7762875" cy="100584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85CF" w14:textId="7757A6BC" w:rsidR="00241F88" w:rsidRPr="000B477D" w:rsidRDefault="00241F88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28"/>
          <w:szCs w:val="44"/>
        </w:rPr>
      </w:pPr>
    </w:p>
    <w:p w14:paraId="45513CFD" w14:textId="4F4A7D00" w:rsidR="00F739BA" w:rsidRDefault="1C49CDE9" w:rsidP="00F739BA">
      <w:pPr>
        <w:spacing w:after="0" w:line="276" w:lineRule="auto"/>
        <w:ind w:right="6300"/>
        <w:jc w:val="center"/>
        <w:rPr>
          <w:rFonts w:eastAsia="Century Gothic" w:cstheme="minorHAnsi"/>
          <w:b/>
          <w:bCs/>
          <w:color w:val="006241"/>
          <w:sz w:val="52"/>
          <w:szCs w:val="52"/>
        </w:rPr>
      </w:pPr>
      <w:r w:rsidRPr="00EC5486">
        <w:rPr>
          <w:rFonts w:eastAsia="Century Gothic" w:cstheme="minorHAnsi"/>
          <w:b/>
          <w:bCs/>
          <w:color w:val="006241"/>
          <w:sz w:val="52"/>
          <w:szCs w:val="52"/>
        </w:rPr>
        <w:t>Weekly Challenges</w:t>
      </w:r>
      <w:r w:rsidR="158781CD" w:rsidRPr="00EC5486">
        <w:rPr>
          <w:rFonts w:eastAsia="Century Gothic" w:cstheme="minorHAnsi"/>
          <w:b/>
          <w:bCs/>
          <w:color w:val="006241"/>
          <w:sz w:val="52"/>
          <w:szCs w:val="52"/>
        </w:rPr>
        <w:t xml:space="preserve"> Week </w:t>
      </w:r>
      <w:r w:rsidR="00523BBC">
        <w:rPr>
          <w:rFonts w:eastAsia="Century Gothic" w:cstheme="minorHAnsi"/>
          <w:b/>
          <w:bCs/>
          <w:color w:val="006241"/>
          <w:sz w:val="52"/>
          <w:szCs w:val="52"/>
        </w:rPr>
        <w:t>3</w:t>
      </w:r>
      <w:r w:rsidR="158781CD" w:rsidRPr="00EC5486">
        <w:rPr>
          <w:rFonts w:eastAsia="Century Gothic" w:cstheme="minorHAnsi"/>
          <w:b/>
          <w:bCs/>
          <w:color w:val="006241"/>
          <w:sz w:val="52"/>
          <w:szCs w:val="52"/>
        </w:rPr>
        <w:t xml:space="preserve">: Aug </w:t>
      </w:r>
      <w:r w:rsidR="00523BBC">
        <w:rPr>
          <w:rFonts w:eastAsia="Century Gothic" w:cstheme="minorHAnsi"/>
          <w:b/>
          <w:bCs/>
          <w:color w:val="006241"/>
          <w:sz w:val="52"/>
          <w:szCs w:val="52"/>
        </w:rPr>
        <w:t>14</w:t>
      </w:r>
      <w:r w:rsidR="00EC5486" w:rsidRPr="00EC5486">
        <w:rPr>
          <w:rFonts w:eastAsia="Century Gothic" w:cstheme="minorHAnsi"/>
          <w:b/>
          <w:bCs/>
          <w:color w:val="006241"/>
          <w:sz w:val="52"/>
          <w:szCs w:val="52"/>
        </w:rPr>
        <w:t>-</w:t>
      </w:r>
      <w:r w:rsidR="00F62C47">
        <w:rPr>
          <w:rFonts w:eastAsia="Century Gothic" w:cstheme="minorHAnsi"/>
          <w:b/>
          <w:bCs/>
          <w:color w:val="006241"/>
          <w:sz w:val="52"/>
          <w:szCs w:val="52"/>
        </w:rPr>
        <w:t>1</w:t>
      </w:r>
      <w:r w:rsidR="00523BBC">
        <w:rPr>
          <w:rFonts w:eastAsia="Century Gothic" w:cstheme="minorHAnsi"/>
          <w:b/>
          <w:bCs/>
          <w:color w:val="006241"/>
          <w:sz w:val="52"/>
          <w:szCs w:val="52"/>
        </w:rPr>
        <w:t>8</w:t>
      </w:r>
    </w:p>
    <w:p w14:paraId="77AA35A6" w14:textId="77777777" w:rsidR="0061495A" w:rsidRPr="0061495A" w:rsidRDefault="0061495A" w:rsidP="00F739BA">
      <w:pPr>
        <w:spacing w:after="0" w:line="276" w:lineRule="auto"/>
        <w:ind w:right="6300"/>
        <w:jc w:val="center"/>
        <w:rPr>
          <w:rFonts w:eastAsia="Century Gothic" w:cstheme="minorHAnsi"/>
          <w:b/>
          <w:bCs/>
          <w:color w:val="006241"/>
          <w:szCs w:val="52"/>
        </w:rPr>
      </w:pPr>
    </w:p>
    <w:p w14:paraId="5D8360E5" w14:textId="683C19E4" w:rsidR="00F739BA" w:rsidRPr="0061495A" w:rsidRDefault="00F739BA" w:rsidP="00F739BA">
      <w:pPr>
        <w:pStyle w:val="NormalWeb"/>
        <w:spacing w:after="0" w:afterAutospacing="0" w:line="336" w:lineRule="auto"/>
        <w:rPr>
          <w:rFonts w:ascii="Calibri" w:hAnsi="Calibri" w:cs="Calibri"/>
          <w:color w:val="000000"/>
          <w:sz w:val="2"/>
          <w:szCs w:val="21"/>
        </w:rPr>
      </w:pPr>
    </w:p>
    <w:p w14:paraId="43FEB8C8" w14:textId="64BA3371" w:rsidR="00CC797A" w:rsidRDefault="0061495A" w:rsidP="00CC797A">
      <w:pPr>
        <w:pStyle w:val="ListParagraph"/>
        <w:numPr>
          <w:ilvl w:val="0"/>
          <w:numId w:val="39"/>
        </w:numPr>
        <w:tabs>
          <w:tab w:val="left" w:pos="10620"/>
        </w:tabs>
        <w:spacing w:after="0" w:line="240" w:lineRule="auto"/>
        <w:ind w:left="360"/>
        <w:rPr>
          <w:rFonts w:ascii="Calibri" w:hAnsi="Calibri" w:cs="Calibri"/>
          <w:color w:val="000000"/>
          <w:sz w:val="28"/>
          <w:szCs w:val="21"/>
        </w:rPr>
      </w:pPr>
      <w:r w:rsidRPr="0061495A">
        <w:rPr>
          <w:rFonts w:ascii="Century Gothic" w:eastAsia="Century Gothic" w:hAnsi="Century Gothic" w:cs="Century Gothic"/>
          <w:b/>
          <w:bCs/>
          <w:noProof/>
          <w:color w:val="006241"/>
          <w:sz w:val="2"/>
          <w:szCs w:val="28"/>
        </w:rPr>
        <w:drawing>
          <wp:anchor distT="0" distB="0" distL="114300" distR="114300" simplePos="0" relativeHeight="251714560" behindDoc="1" locked="0" layoutInCell="1" allowOverlap="1" wp14:anchorId="74452067" wp14:editId="2AA31E4E">
            <wp:simplePos x="0" y="0"/>
            <wp:positionH relativeFrom="margin">
              <wp:posOffset>5487670</wp:posOffset>
            </wp:positionH>
            <wp:positionV relativeFrom="paragraph">
              <wp:posOffset>39370</wp:posOffset>
            </wp:positionV>
            <wp:extent cx="1255395" cy="1549400"/>
            <wp:effectExtent l="0" t="0" r="1905" b="0"/>
            <wp:wrapTight wrapText="bothSides">
              <wp:wrapPolygon edited="0">
                <wp:start x="0" y="0"/>
                <wp:lineTo x="0" y="21246"/>
                <wp:lineTo x="21305" y="21246"/>
                <wp:lineTo x="21305" y="0"/>
                <wp:lineTo x="0" y="0"/>
              </wp:wrapPolygon>
            </wp:wrapTight>
            <wp:docPr id="14" name="Picture 14" descr="The Student Food Pantry - Free Food Wednesday or Thursday 4-6pm at 1329 E 19th; bring student ID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he Student Food Pantry - Free Food Wednesday or Thursday 4-6pm at 1329 E 19th; bring student ID">
                      <a:hlinkClick r:id="rId13" tgtFrame="&quot;_blank&quot;"/>
                    </pic:cNvPr>
                    <pic:cNvPicPr>
                      <a:picLocks noChangeAspect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9BA" w:rsidRPr="008A79DB">
        <w:rPr>
          <w:rStyle w:val="Strong"/>
          <w:rFonts w:ascii="Calibri" w:hAnsi="Calibri" w:cs="Calibri"/>
          <w:color w:val="000000"/>
          <w:sz w:val="28"/>
          <w:szCs w:val="21"/>
        </w:rPr>
        <w:t>LEARN</w:t>
      </w:r>
      <w:r w:rsidR="00F739BA" w:rsidRPr="008A79DB">
        <w:rPr>
          <w:rFonts w:ascii="Calibri" w:hAnsi="Calibri" w:cs="Calibri"/>
          <w:color w:val="000000"/>
          <w:sz w:val="28"/>
          <w:szCs w:val="21"/>
        </w:rPr>
        <w:t xml:space="preserve"> about worsening </w:t>
      </w:r>
      <w:hyperlink r:id="rId15" w:tgtFrame="_blank" w:history="1">
        <w:r w:rsidR="00F739BA" w:rsidRPr="00CC797A">
          <w:rPr>
            <w:rFonts w:ascii="Calibri" w:hAnsi="Calibri" w:cs="Calibri"/>
            <w:color w:val="000000"/>
            <w:sz w:val="28"/>
            <w:szCs w:val="21"/>
          </w:rPr>
          <w:t>food insecurity in Oregon</w:t>
        </w:r>
      </w:hyperlink>
      <w:r w:rsidR="00F739BA" w:rsidRPr="008A79DB">
        <w:rPr>
          <w:rFonts w:ascii="Calibri" w:hAnsi="Calibri" w:cs="Calibri"/>
          <w:color w:val="000000"/>
          <w:sz w:val="28"/>
          <w:szCs w:val="21"/>
        </w:rPr>
        <w:t xml:space="preserve"> and the impacts on </w:t>
      </w:r>
      <w:hyperlink r:id="rId16" w:tgtFrame="_blank" w:history="1">
        <w:r w:rsidR="00F739BA" w:rsidRPr="00F739BA">
          <w:rPr>
            <w:rFonts w:ascii="Calibri" w:hAnsi="Calibri" w:cs="Calibri"/>
            <w:color w:val="000000"/>
            <w:sz w:val="28"/>
            <w:szCs w:val="21"/>
          </w:rPr>
          <w:t>Oregon youth</w:t>
        </w:r>
      </w:hyperlink>
      <w:r w:rsidR="00F739BA" w:rsidRPr="008A79DB">
        <w:rPr>
          <w:rFonts w:ascii="Calibri" w:hAnsi="Calibri" w:cs="Calibri"/>
          <w:color w:val="000000"/>
          <w:sz w:val="28"/>
          <w:szCs w:val="21"/>
        </w:rPr>
        <w:t xml:space="preserve">. Explore </w:t>
      </w:r>
      <w:hyperlink r:id="rId17" w:tgtFrame="_blank" w:history="1">
        <w:r w:rsidR="00F739BA" w:rsidRPr="00CC797A">
          <w:rPr>
            <w:rFonts w:ascii="Calibri" w:hAnsi="Calibri" w:cs="Calibri"/>
            <w:color w:val="000000"/>
            <w:sz w:val="28"/>
            <w:szCs w:val="21"/>
          </w:rPr>
          <w:t>resources to share with students</w:t>
        </w:r>
      </w:hyperlink>
      <w:r w:rsidR="00F739BA">
        <w:rPr>
          <w:rFonts w:ascii="Calibri" w:hAnsi="Calibri" w:cs="Calibri"/>
          <w:color w:val="000000"/>
          <w:sz w:val="28"/>
          <w:szCs w:val="21"/>
        </w:rPr>
        <w:t>,</w:t>
      </w:r>
      <w:r w:rsidR="00F739BA" w:rsidRPr="008A79DB">
        <w:rPr>
          <w:rFonts w:ascii="Calibri" w:hAnsi="Calibri" w:cs="Calibri"/>
          <w:color w:val="000000"/>
          <w:sz w:val="28"/>
          <w:szCs w:val="21"/>
        </w:rPr>
        <w:t xml:space="preserve"> including the </w:t>
      </w:r>
      <w:hyperlink r:id="rId18" w:tgtFrame="_blank" w:history="1">
        <w:r w:rsidR="00F739BA" w:rsidRPr="00CC797A">
          <w:rPr>
            <w:rFonts w:ascii="Calibri" w:hAnsi="Calibri" w:cs="Calibri"/>
            <w:color w:val="000000"/>
            <w:sz w:val="28"/>
            <w:szCs w:val="21"/>
          </w:rPr>
          <w:t>Student Food Pantry</w:t>
        </w:r>
      </w:hyperlink>
      <w:r w:rsidR="00F739BA">
        <w:rPr>
          <w:rFonts w:ascii="Calibri" w:hAnsi="Calibri" w:cs="Calibri"/>
          <w:color w:val="000000"/>
          <w:sz w:val="28"/>
          <w:szCs w:val="21"/>
        </w:rPr>
        <w:t>.</w:t>
      </w:r>
      <w:r w:rsidR="00F739BA" w:rsidRPr="008A79DB">
        <w:rPr>
          <w:rFonts w:ascii="Calibri" w:hAnsi="Calibri" w:cs="Calibri"/>
          <w:color w:val="000000"/>
          <w:sz w:val="28"/>
          <w:szCs w:val="21"/>
        </w:rPr>
        <w:t xml:space="preserve"> Consider volunteering at the Grove Garden on Friday to support the student food pantry.</w:t>
      </w:r>
    </w:p>
    <w:p w14:paraId="1D934009" w14:textId="77777777" w:rsidR="00CC797A" w:rsidRDefault="0061495A" w:rsidP="0061495A">
      <w:pPr>
        <w:pStyle w:val="ListParagraph"/>
        <w:numPr>
          <w:ilvl w:val="0"/>
          <w:numId w:val="44"/>
        </w:numPr>
        <w:tabs>
          <w:tab w:val="left" w:pos="10620"/>
        </w:tabs>
        <w:spacing w:after="0" w:line="240" w:lineRule="auto"/>
        <w:rPr>
          <w:rFonts w:ascii="Calibri" w:hAnsi="Calibri" w:cs="Calibri"/>
          <w:color w:val="000000"/>
          <w:sz w:val="28"/>
          <w:szCs w:val="21"/>
        </w:rPr>
      </w:pPr>
      <w:hyperlink r:id="rId19" w:history="1">
        <w:r w:rsidR="00CC797A" w:rsidRPr="00CC797A">
          <w:rPr>
            <w:rStyle w:val="Hyperlink"/>
            <w:rFonts w:ascii="Calibri" w:hAnsi="Calibri" w:cs="Calibri"/>
            <w:sz w:val="28"/>
            <w:szCs w:val="21"/>
          </w:rPr>
          <w:t>https://www.oregonfoodbank.org/posts/oregon-hunger-facts</w:t>
        </w:r>
      </w:hyperlink>
    </w:p>
    <w:p w14:paraId="2967CFDD" w14:textId="77777777" w:rsidR="0061495A" w:rsidRPr="0061495A" w:rsidRDefault="0061495A" w:rsidP="0061495A">
      <w:pPr>
        <w:pStyle w:val="ListParagraph"/>
        <w:numPr>
          <w:ilvl w:val="0"/>
          <w:numId w:val="44"/>
        </w:numPr>
        <w:tabs>
          <w:tab w:val="left" w:pos="10620"/>
        </w:tabs>
        <w:spacing w:after="0" w:line="240" w:lineRule="auto"/>
        <w:rPr>
          <w:rStyle w:val="Hyperlink"/>
          <w:rFonts w:ascii="Calibri" w:hAnsi="Calibri" w:cs="Calibri"/>
          <w:color w:val="000000"/>
          <w:sz w:val="28"/>
          <w:szCs w:val="21"/>
          <w:u w:val="none"/>
        </w:rPr>
      </w:pPr>
      <w:hyperlink r:id="rId20" w:history="1">
        <w:r w:rsidR="00CC797A" w:rsidRPr="00CC797A">
          <w:rPr>
            <w:rStyle w:val="Hyperlink"/>
            <w:rFonts w:ascii="Calibri" w:hAnsi="Calibri" w:cs="Calibri"/>
            <w:sz w:val="28"/>
            <w:szCs w:val="21"/>
          </w:rPr>
          <w:t>https://basicneeds.uoregon.edu/food</w:t>
        </w:r>
      </w:hyperlink>
    </w:p>
    <w:p w14:paraId="1429275B" w14:textId="12CBA439" w:rsidR="00F739BA" w:rsidRPr="00CC797A" w:rsidRDefault="0061495A" w:rsidP="0061495A">
      <w:pPr>
        <w:pStyle w:val="ListParagraph"/>
        <w:numPr>
          <w:ilvl w:val="0"/>
          <w:numId w:val="44"/>
        </w:numPr>
        <w:tabs>
          <w:tab w:val="left" w:pos="10620"/>
        </w:tabs>
        <w:spacing w:after="0" w:line="240" w:lineRule="auto"/>
        <w:rPr>
          <w:rFonts w:ascii="Calibri" w:hAnsi="Calibri" w:cs="Calibri"/>
          <w:color w:val="000000"/>
          <w:sz w:val="28"/>
          <w:szCs w:val="21"/>
        </w:rPr>
      </w:pPr>
      <w:hyperlink r:id="rId21" w:history="1">
        <w:r w:rsidR="00CC797A" w:rsidRPr="002E1311">
          <w:rPr>
            <w:rStyle w:val="Hyperlink"/>
            <w:rFonts w:ascii="Calibri" w:hAnsi="Calibri" w:cs="Calibri"/>
            <w:sz w:val="28"/>
            <w:szCs w:val="21"/>
          </w:rPr>
          <w:t>https://uostudentfoodpantry.weebly.com/</w:t>
        </w:r>
      </w:hyperlink>
      <w:r w:rsidR="00CC797A">
        <w:rPr>
          <w:rFonts w:ascii="Calibri" w:hAnsi="Calibri" w:cs="Calibri"/>
          <w:color w:val="000000"/>
          <w:sz w:val="28"/>
          <w:szCs w:val="21"/>
        </w:rPr>
        <w:t xml:space="preserve"> </w:t>
      </w:r>
      <w:r w:rsidR="00CC797A" w:rsidRPr="00CC797A">
        <w:rPr>
          <w:rFonts w:ascii="Calibri" w:hAnsi="Calibri" w:cs="Calibri"/>
          <w:color w:val="000000"/>
          <w:sz w:val="28"/>
          <w:szCs w:val="21"/>
        </w:rPr>
        <w:t xml:space="preserve"> </w:t>
      </w:r>
      <w:r w:rsidR="00F739BA" w:rsidRPr="00CC797A">
        <w:rPr>
          <w:rFonts w:ascii="Calibri" w:hAnsi="Calibri" w:cs="Calibri"/>
          <w:color w:val="000000"/>
          <w:sz w:val="28"/>
          <w:szCs w:val="21"/>
        </w:rPr>
        <w:t xml:space="preserve"> </w:t>
      </w:r>
    </w:p>
    <w:p w14:paraId="1BE2D4B1" w14:textId="77777777" w:rsidR="00CC797A" w:rsidRPr="00CC797A" w:rsidRDefault="00CC797A" w:rsidP="00CC797A">
      <w:pPr>
        <w:spacing w:after="0" w:line="0" w:lineRule="atLeast"/>
        <w:rPr>
          <w:rFonts w:cstheme="minorHAnsi"/>
          <w:sz w:val="20"/>
          <w:szCs w:val="28"/>
        </w:rPr>
      </w:pPr>
    </w:p>
    <w:p w14:paraId="27F69329" w14:textId="4A777856" w:rsidR="00F739BA" w:rsidRPr="00F739BA" w:rsidRDefault="00C80BAC" w:rsidP="00F739BA">
      <w:pPr>
        <w:pStyle w:val="ListParagraph"/>
        <w:numPr>
          <w:ilvl w:val="0"/>
          <w:numId w:val="40"/>
        </w:numPr>
        <w:spacing w:after="0"/>
        <w:ind w:left="360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695E318C" wp14:editId="4594F6A0">
            <wp:simplePos x="0" y="0"/>
            <wp:positionH relativeFrom="margin">
              <wp:posOffset>5349276</wp:posOffset>
            </wp:positionH>
            <wp:positionV relativeFrom="paragraph">
              <wp:posOffset>7620</wp:posOffset>
            </wp:positionV>
            <wp:extent cx="1506220" cy="862330"/>
            <wp:effectExtent l="0" t="0" r="0" b="0"/>
            <wp:wrapTight wrapText="bothSides">
              <wp:wrapPolygon edited="0">
                <wp:start x="0" y="0"/>
                <wp:lineTo x="0" y="20996"/>
                <wp:lineTo x="21309" y="20996"/>
                <wp:lineTo x="213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9BA" w:rsidRPr="00E001D0">
        <w:rPr>
          <w:rStyle w:val="Strong"/>
          <w:rFonts w:cstheme="minorHAnsi"/>
          <w:color w:val="000000"/>
          <w:sz w:val="28"/>
          <w:szCs w:val="28"/>
        </w:rPr>
        <w:t>REACH OUT</w:t>
      </w:r>
      <w:r w:rsidR="00F739BA" w:rsidRPr="00E001D0">
        <w:rPr>
          <w:rFonts w:cstheme="minorHAnsi"/>
          <w:color w:val="000000"/>
          <w:sz w:val="28"/>
          <w:szCs w:val="28"/>
        </w:rPr>
        <w:t xml:space="preserve"> to a new </w:t>
      </w:r>
      <w:r w:rsidR="00F739BA" w:rsidRPr="00CC797A">
        <w:rPr>
          <w:rFonts w:cstheme="minorHAnsi"/>
          <w:color w:val="000000"/>
          <w:sz w:val="28"/>
          <w:szCs w:val="28"/>
        </w:rPr>
        <w:t xml:space="preserve">colleague and ask if </w:t>
      </w:r>
      <w:proofErr w:type="gramStart"/>
      <w:r w:rsidR="00F739BA" w:rsidRPr="00CC797A">
        <w:rPr>
          <w:rFonts w:cstheme="minorHAnsi"/>
          <w:color w:val="000000"/>
          <w:sz w:val="28"/>
          <w:szCs w:val="28"/>
        </w:rPr>
        <w:t>they’re</w:t>
      </w:r>
      <w:proofErr w:type="gramEnd"/>
      <w:r w:rsidR="00F739BA" w:rsidRPr="00CC797A">
        <w:rPr>
          <w:rFonts w:cstheme="minorHAnsi"/>
          <w:color w:val="000000"/>
          <w:sz w:val="28"/>
          <w:szCs w:val="28"/>
        </w:rPr>
        <w:t xml:space="preserve"> finding everything they need. </w:t>
      </w:r>
      <w:proofErr w:type="gramStart"/>
      <w:r w:rsidR="00F739BA" w:rsidRPr="00CC797A">
        <w:rPr>
          <w:rFonts w:cstheme="minorHAnsi"/>
          <w:color w:val="000000"/>
          <w:sz w:val="28"/>
          <w:szCs w:val="28"/>
        </w:rPr>
        <w:t>It</w:t>
      </w:r>
      <w:r w:rsidR="00CC797A">
        <w:rPr>
          <w:rFonts w:cstheme="minorHAnsi"/>
          <w:color w:val="000000"/>
          <w:sz w:val="28"/>
          <w:szCs w:val="28"/>
        </w:rPr>
        <w:t>’s</w:t>
      </w:r>
      <w:proofErr w:type="gramEnd"/>
      <w:r w:rsidR="00F739BA" w:rsidRPr="00CC797A">
        <w:rPr>
          <w:rFonts w:cstheme="minorHAnsi"/>
          <w:color w:val="000000"/>
          <w:sz w:val="28"/>
          <w:szCs w:val="28"/>
        </w:rPr>
        <w:t xml:space="preserve"> hard to be a new employee at the university. If someone recently moved to the area, you can share </w:t>
      </w:r>
      <w:hyperlink r:id="rId23" w:tgtFrame="_blank" w:history="1">
        <w:r w:rsidR="00F739BA" w:rsidRPr="00CC797A">
          <w:rPr>
            <w:color w:val="000000"/>
            <w:sz w:val="28"/>
            <w:szCs w:val="28"/>
          </w:rPr>
          <w:t>great bike rides</w:t>
        </w:r>
      </w:hyperlink>
      <w:r w:rsidR="00F739BA" w:rsidRPr="00CC797A">
        <w:rPr>
          <w:rFonts w:cstheme="minorHAnsi"/>
          <w:color w:val="000000"/>
          <w:sz w:val="28"/>
          <w:szCs w:val="28"/>
        </w:rPr>
        <w:t xml:space="preserve">, </w:t>
      </w:r>
      <w:hyperlink r:id="rId24" w:tgtFrame="_blank" w:history="1">
        <w:r w:rsidR="00F739BA" w:rsidRPr="00CC797A">
          <w:rPr>
            <w:color w:val="000000"/>
            <w:sz w:val="28"/>
            <w:szCs w:val="28"/>
          </w:rPr>
          <w:t>awesome DJs</w:t>
        </w:r>
      </w:hyperlink>
      <w:r w:rsidR="00F739BA" w:rsidRPr="00CC797A">
        <w:rPr>
          <w:rFonts w:cstheme="minorHAnsi"/>
          <w:color w:val="000000"/>
          <w:sz w:val="28"/>
          <w:szCs w:val="28"/>
        </w:rPr>
        <w:t xml:space="preserve">, where to </w:t>
      </w:r>
      <w:hyperlink r:id="rId25" w:tgtFrame="_blank" w:history="1">
        <w:r w:rsidR="00F739BA" w:rsidRPr="00CC797A">
          <w:rPr>
            <w:bCs/>
            <w:color w:val="000000"/>
            <w:sz w:val="28"/>
            <w:szCs w:val="28"/>
          </w:rPr>
          <w:t>find handmade tortillas</w:t>
        </w:r>
      </w:hyperlink>
      <w:r w:rsidR="00F739BA" w:rsidRPr="00CC797A">
        <w:rPr>
          <w:rFonts w:cstheme="minorHAnsi"/>
          <w:color w:val="000000"/>
          <w:sz w:val="28"/>
          <w:szCs w:val="28"/>
        </w:rPr>
        <w:t>, or any other info you have. Insider tips and offers to help can go a long</w:t>
      </w:r>
      <w:r w:rsidR="00F739BA" w:rsidRPr="00E001D0">
        <w:rPr>
          <w:rFonts w:cstheme="minorHAnsi"/>
          <w:color w:val="000000"/>
          <w:sz w:val="28"/>
          <w:szCs w:val="28"/>
        </w:rPr>
        <w:t xml:space="preserve"> way in creating a welcoming space.</w:t>
      </w:r>
    </w:p>
    <w:p w14:paraId="58EF8578" w14:textId="77777777" w:rsidR="00F739BA" w:rsidRPr="00CC797A" w:rsidRDefault="00F739BA" w:rsidP="00CC797A">
      <w:pPr>
        <w:spacing w:after="0" w:line="0" w:lineRule="atLeast"/>
        <w:rPr>
          <w:rFonts w:cstheme="minorHAnsi"/>
          <w:sz w:val="20"/>
          <w:szCs w:val="28"/>
        </w:rPr>
      </w:pPr>
    </w:p>
    <w:p w14:paraId="08F5E0B6" w14:textId="5BBA4B81" w:rsidR="00CC797A" w:rsidRPr="00CC797A" w:rsidRDefault="00F739BA" w:rsidP="00CC797A">
      <w:pPr>
        <w:pStyle w:val="ListParagraph"/>
        <w:numPr>
          <w:ilvl w:val="0"/>
          <w:numId w:val="40"/>
        </w:numPr>
        <w:spacing w:after="0"/>
        <w:ind w:left="360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7904DB3B" wp14:editId="35CA44E5">
            <wp:simplePos x="0" y="0"/>
            <wp:positionH relativeFrom="margin">
              <wp:posOffset>5449893</wp:posOffset>
            </wp:positionH>
            <wp:positionV relativeFrom="paragraph">
              <wp:posOffset>470696</wp:posOffset>
            </wp:positionV>
            <wp:extent cx="1430655" cy="1184275"/>
            <wp:effectExtent l="0" t="0" r="0" b="0"/>
            <wp:wrapTight wrapText="bothSides">
              <wp:wrapPolygon edited="0">
                <wp:start x="0" y="0"/>
                <wp:lineTo x="0" y="21195"/>
                <wp:lineTo x="21284" y="21195"/>
                <wp:lineTo x="21284" y="0"/>
                <wp:lineTo x="0" y="0"/>
              </wp:wrapPolygon>
            </wp:wrapTight>
            <wp:docPr id="19" name="Picture 19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9BA">
        <w:rPr>
          <w:rStyle w:val="Strong"/>
          <w:rFonts w:ascii="Calibri" w:hAnsi="Calibri" w:cs="Calibri"/>
          <w:color w:val="000000"/>
          <w:sz w:val="28"/>
          <w:szCs w:val="28"/>
        </w:rPr>
        <w:t xml:space="preserve">MAKE </w:t>
      </w:r>
      <w:r w:rsidRPr="00F739BA">
        <w:rPr>
          <w:rFonts w:ascii="Calibri" w:hAnsi="Calibri" w:cs="Calibri"/>
          <w:color w:val="000000"/>
          <w:sz w:val="28"/>
          <w:szCs w:val="28"/>
        </w:rPr>
        <w:t xml:space="preserve">a note on your calendar of </w:t>
      </w:r>
      <w:hyperlink r:id="rId28" w:tgtFrame="_blank" w:history="1">
        <w:r w:rsidRPr="00F739BA">
          <w:rPr>
            <w:rStyle w:val="Hyperlink"/>
            <w:rFonts w:ascii="Calibri" w:hAnsi="Calibri" w:cs="Calibri"/>
            <w:b/>
            <w:bCs/>
            <w:color w:val="268BCE"/>
            <w:sz w:val="28"/>
            <w:szCs w:val="28"/>
            <w:u w:val="none"/>
          </w:rPr>
          <w:t>designated heritage and history months</w:t>
        </w:r>
      </w:hyperlink>
      <w:r w:rsidRPr="00F739BA">
        <w:rPr>
          <w:rFonts w:ascii="Calibri" w:hAnsi="Calibri" w:cs="Calibri"/>
          <w:color w:val="000000"/>
          <w:sz w:val="28"/>
          <w:szCs w:val="28"/>
        </w:rPr>
        <w:t xml:space="preserve"> recognized at the UO. These can be a great time for learning and professional development around specific topics. </w:t>
      </w:r>
      <w:hyperlink r:id="rId29" w:history="1">
        <w:r w:rsidRPr="00F739BA">
          <w:rPr>
            <w:rStyle w:val="Hyperlink"/>
            <w:rFonts w:ascii="Calibri" w:hAnsi="Calibri" w:cs="Calibri"/>
            <w:sz w:val="28"/>
            <w:szCs w:val="28"/>
          </w:rPr>
          <w:t>https://inclusion.uoregon.edu/heritage-months</w:t>
        </w:r>
      </w:hyperlink>
    </w:p>
    <w:p w14:paraId="14EF8635" w14:textId="77777777" w:rsidR="00CC797A" w:rsidRPr="00CC797A" w:rsidRDefault="00CC797A" w:rsidP="00CC797A">
      <w:pPr>
        <w:pStyle w:val="ListParagraph"/>
        <w:spacing w:after="0"/>
        <w:ind w:left="360"/>
        <w:rPr>
          <w:rFonts w:cstheme="minorHAnsi"/>
          <w:sz w:val="20"/>
          <w:szCs w:val="28"/>
        </w:rPr>
      </w:pPr>
    </w:p>
    <w:p w14:paraId="64AC60AA" w14:textId="7C8EAFA9" w:rsidR="00F739BA" w:rsidRPr="00CC797A" w:rsidRDefault="00F739BA" w:rsidP="00CC797A">
      <w:pPr>
        <w:pStyle w:val="ListParagraph"/>
        <w:numPr>
          <w:ilvl w:val="0"/>
          <w:numId w:val="40"/>
        </w:numPr>
        <w:spacing w:after="0"/>
        <w:ind w:left="360"/>
        <w:rPr>
          <w:rFonts w:cstheme="minorHAnsi"/>
          <w:sz w:val="28"/>
          <w:szCs w:val="28"/>
        </w:rPr>
      </w:pPr>
      <w:r w:rsidRPr="00CC797A">
        <w:rPr>
          <w:rStyle w:val="Strong"/>
          <w:rFonts w:ascii="Calibri" w:hAnsi="Calibri" w:cs="Calibri"/>
          <w:color w:val="000000"/>
          <w:sz w:val="28"/>
          <w:szCs w:val="28"/>
        </w:rPr>
        <w:t>BE THE DOMINO!</w:t>
      </w:r>
      <w:r w:rsidRPr="00CC797A">
        <w:rPr>
          <w:rFonts w:ascii="Calibri" w:hAnsi="Calibri" w:cs="Calibri"/>
          <w:color w:val="000000"/>
          <w:sz w:val="28"/>
          <w:szCs w:val="28"/>
        </w:rPr>
        <w:t xml:space="preserve">  Learn how by watching </w:t>
      </w:r>
      <w:proofErr w:type="spellStart"/>
      <w:r w:rsidRPr="00CC797A">
        <w:rPr>
          <w:rFonts w:ascii="Calibri" w:hAnsi="Calibri" w:cs="Calibri"/>
          <w:color w:val="000000"/>
          <w:sz w:val="28"/>
          <w:szCs w:val="28"/>
        </w:rPr>
        <w:t>Luvvi</w:t>
      </w:r>
      <w:proofErr w:type="spellEnd"/>
      <w:r w:rsidRPr="00CC797A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CC797A">
        <w:rPr>
          <w:rFonts w:ascii="Calibri" w:hAnsi="Calibri" w:cs="Calibri"/>
          <w:color w:val="000000"/>
          <w:sz w:val="28"/>
          <w:szCs w:val="28"/>
        </w:rPr>
        <w:t>Ayaji</w:t>
      </w:r>
      <w:proofErr w:type="spellEnd"/>
      <w:r w:rsidRPr="00CC797A">
        <w:rPr>
          <w:rFonts w:ascii="Calibri" w:hAnsi="Calibri" w:cs="Calibri"/>
          <w:color w:val="000000"/>
          <w:sz w:val="28"/>
          <w:szCs w:val="28"/>
        </w:rPr>
        <w:t xml:space="preserve"> Jones share how to “Get comfortable with being uncomfortable”. </w:t>
      </w:r>
    </w:p>
    <w:p w14:paraId="45B9DD95" w14:textId="55AA1DA8" w:rsidR="00F739BA" w:rsidRPr="00CC797A" w:rsidRDefault="0061495A" w:rsidP="00F739BA">
      <w:pPr>
        <w:pStyle w:val="ListParagraph"/>
        <w:spacing w:after="0"/>
        <w:ind w:left="360"/>
        <w:rPr>
          <w:rStyle w:val="Strong"/>
          <w:rFonts w:cstheme="minorHAnsi"/>
          <w:bCs w:val="0"/>
          <w:color w:val="268BCE"/>
          <w:sz w:val="21"/>
          <w:szCs w:val="21"/>
        </w:rPr>
      </w:pPr>
      <w:hyperlink r:id="rId30" w:history="1">
        <w:r w:rsidR="00F739BA" w:rsidRPr="00CC797A">
          <w:rPr>
            <w:rStyle w:val="Hyperlink"/>
            <w:rFonts w:cstheme="minorHAnsi"/>
            <w:sz w:val="21"/>
            <w:szCs w:val="21"/>
          </w:rPr>
          <w:t>https://www.ted.com/talks/luvvie_ajayi_jones_get_comfortable_with_being_uncomfortable</w:t>
        </w:r>
      </w:hyperlink>
    </w:p>
    <w:p w14:paraId="7A40866D" w14:textId="1871FFFB" w:rsidR="00F739BA" w:rsidRDefault="00F739BA" w:rsidP="00F739BA">
      <w:pPr>
        <w:pStyle w:val="ListParagraph"/>
        <w:spacing w:after="0"/>
        <w:ind w:left="360"/>
        <w:rPr>
          <w:rStyle w:val="Strong"/>
          <w:rFonts w:cstheme="minorHAnsi"/>
          <w:bCs w:val="0"/>
          <w:color w:val="268BCE"/>
          <w:sz w:val="26"/>
          <w:szCs w:val="26"/>
        </w:rPr>
      </w:pPr>
    </w:p>
    <w:p w14:paraId="687607BD" w14:textId="3782BA41" w:rsidR="00F739BA" w:rsidRPr="00CC797A" w:rsidRDefault="00CC797A" w:rsidP="00C80BAC">
      <w:pPr>
        <w:pStyle w:val="ListParagraph"/>
        <w:numPr>
          <w:ilvl w:val="0"/>
          <w:numId w:val="40"/>
        </w:numPr>
        <w:spacing w:after="0"/>
        <w:ind w:left="360" w:right="450"/>
        <w:rPr>
          <w:rFonts w:ascii="Calibri" w:hAnsi="Calibri" w:cs="Calibri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8656" behindDoc="1" locked="0" layoutInCell="1" allowOverlap="1" wp14:anchorId="76BC44DC" wp14:editId="1235D0FE">
            <wp:simplePos x="0" y="0"/>
            <wp:positionH relativeFrom="margin">
              <wp:align>left</wp:align>
            </wp:positionH>
            <wp:positionV relativeFrom="paragraph">
              <wp:posOffset>150711</wp:posOffset>
            </wp:positionV>
            <wp:extent cx="1830069" cy="673697"/>
            <wp:effectExtent l="0" t="0" r="0" b="0"/>
            <wp:wrapTight wrapText="bothSides">
              <wp:wrapPolygon edited="0">
                <wp:start x="0" y="0"/>
                <wp:lineTo x="0" y="20785"/>
                <wp:lineTo x="21368" y="20785"/>
                <wp:lineTo x="21368" y="0"/>
                <wp:lineTo x="0" y="0"/>
              </wp:wrapPolygon>
            </wp:wrapTight>
            <wp:docPr id="20" name="Picture 20" descr="Feather-shaped pen at right with the word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ather-shaped pen at right with the words 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69" cy="67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9BA" w:rsidRPr="00CC797A">
        <w:rPr>
          <w:rFonts w:ascii="Calibri" w:hAnsi="Calibri" w:cs="Calibri"/>
          <w:b/>
          <w:color w:val="000000"/>
          <w:sz w:val="26"/>
          <w:szCs w:val="26"/>
        </w:rPr>
        <w:t>CONSIDER</w:t>
      </w:r>
      <w:r w:rsidR="00F739BA" w:rsidRPr="00CC797A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F739BA" w:rsidRPr="00CC797A">
        <w:rPr>
          <w:rFonts w:cstheme="minorHAnsi"/>
          <w:color w:val="000000"/>
          <w:sz w:val="28"/>
          <w:szCs w:val="28"/>
        </w:rPr>
        <w:t>the last time you received a handwritten thank-you note. When was that? How did you feel? Take a minute this week to send a short thank-you note to a colleague via Campus Mail (fancy stationery not required).</w:t>
      </w:r>
      <w:r w:rsidRPr="00CC7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013D5" w14:textId="3058C6E3" w:rsidR="00F739BA" w:rsidRPr="0061495A" w:rsidRDefault="00F739BA" w:rsidP="00F739BA">
      <w:pPr>
        <w:spacing w:after="0"/>
        <w:rPr>
          <w:rFonts w:cstheme="minorHAnsi"/>
          <w:sz w:val="32"/>
          <w:szCs w:val="28"/>
        </w:rPr>
      </w:pPr>
      <w:bookmarkStart w:id="0" w:name="_GoBack"/>
    </w:p>
    <w:bookmarkEnd w:id="0"/>
    <w:p w14:paraId="5ED042C2" w14:textId="3D00D4ED" w:rsidR="00A615E8" w:rsidRDefault="00E001D0" w:rsidP="008F2B5C">
      <w:pPr>
        <w:spacing w:after="0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>
        <w:rPr>
          <w:rFonts w:ascii="Times New Roman" w:hAnsi="Times New Roman" w:cs="Times New Roman"/>
          <w:noProof/>
          <w:color w:val="0563C1"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6508E826" wp14:editId="7E23C31B">
            <wp:simplePos x="0" y="0"/>
            <wp:positionH relativeFrom="margin">
              <wp:align>center</wp:align>
            </wp:positionH>
            <wp:positionV relativeFrom="paragraph">
              <wp:posOffset>2341962</wp:posOffset>
            </wp:positionV>
            <wp:extent cx="1517904" cy="822960"/>
            <wp:effectExtent l="0" t="0" r="6350" b="0"/>
            <wp:wrapNone/>
            <wp:docPr id="18" name="Picture 18" descr="Red and blue speech bubbles with question marks 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 and blue speech bubbles with question marks insid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904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IN-PERSON </w:t>
      </w:r>
      <w:r w:rsidR="00037270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AND VIRTUAL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ACTIVITIES: This week</w:t>
      </w:r>
    </w:p>
    <w:p w14:paraId="19510447" w14:textId="35D55DF1" w:rsidR="00523BBC" w:rsidRPr="00C80BAC" w:rsidRDefault="00523BBC" w:rsidP="00C80BAC">
      <w:pPr>
        <w:numPr>
          <w:ilvl w:val="0"/>
          <w:numId w:val="38"/>
        </w:numPr>
        <w:spacing w:after="100" w:afterAutospacing="1" w:line="336" w:lineRule="auto"/>
        <w:rPr>
          <w:rFonts w:ascii="Calibri" w:eastAsia="Times New Roman" w:hAnsi="Calibri" w:cs="Calibri"/>
          <w:szCs w:val="18"/>
        </w:rPr>
      </w:pPr>
      <w:r w:rsidRPr="00C80BAC">
        <w:rPr>
          <w:rStyle w:val="Strong"/>
          <w:rFonts w:ascii="Calibri" w:eastAsia="Times New Roman" w:hAnsi="Calibri" w:cs="Calibri"/>
          <w:szCs w:val="18"/>
        </w:rPr>
        <w:t>Tues, Aug 15, 10:30-11:30am</w:t>
      </w:r>
      <w:r w:rsidRPr="00C80BAC">
        <w:rPr>
          <w:rFonts w:ascii="Calibri" w:eastAsia="Times New Roman" w:hAnsi="Calibri" w:cs="Calibri"/>
          <w:szCs w:val="18"/>
        </w:rPr>
        <w:t>, Psychological Safety at work, Deborah Butler (VPFA office), online</w:t>
      </w:r>
    </w:p>
    <w:p w14:paraId="163FA56A" w14:textId="77777777" w:rsidR="00523BBC" w:rsidRPr="00C80BAC" w:rsidRDefault="00523BBC" w:rsidP="00C80BAC">
      <w:pPr>
        <w:numPr>
          <w:ilvl w:val="0"/>
          <w:numId w:val="38"/>
        </w:numPr>
        <w:spacing w:after="100" w:afterAutospacing="1" w:line="336" w:lineRule="auto"/>
        <w:rPr>
          <w:rFonts w:ascii="Calibri" w:eastAsia="Times New Roman" w:hAnsi="Calibri" w:cs="Calibri"/>
          <w:szCs w:val="18"/>
        </w:rPr>
      </w:pPr>
      <w:r w:rsidRPr="00C80BAC">
        <w:rPr>
          <w:rStyle w:val="Strong"/>
          <w:rFonts w:ascii="Calibri" w:eastAsia="Times New Roman" w:hAnsi="Calibri" w:cs="Calibri"/>
          <w:szCs w:val="18"/>
        </w:rPr>
        <w:t>Thurs, Aug 17, 2-3pm</w:t>
      </w:r>
      <w:r w:rsidRPr="00C80BAC">
        <w:rPr>
          <w:rFonts w:ascii="Calibri" w:eastAsia="Times New Roman" w:hAnsi="Calibri" w:cs="Calibri"/>
          <w:szCs w:val="18"/>
        </w:rPr>
        <w:t>: Inclusive Yoga - Balancing Action with Rest, Louise Hutson (HR), Rec Center 283</w:t>
      </w:r>
    </w:p>
    <w:p w14:paraId="22B98915" w14:textId="0E7A69BA" w:rsidR="00523BBC" w:rsidRDefault="00523BBC" w:rsidP="00C80BAC">
      <w:pPr>
        <w:numPr>
          <w:ilvl w:val="0"/>
          <w:numId w:val="38"/>
        </w:numPr>
        <w:spacing w:after="0" w:line="336" w:lineRule="auto"/>
        <w:rPr>
          <w:rFonts w:ascii="Calibri" w:eastAsia="Times New Roman" w:hAnsi="Calibri" w:cs="Calibri"/>
          <w:szCs w:val="18"/>
        </w:rPr>
      </w:pPr>
      <w:r w:rsidRPr="00C80BAC">
        <w:rPr>
          <w:rStyle w:val="Strong"/>
          <w:rFonts w:ascii="Calibri" w:eastAsia="Times New Roman" w:hAnsi="Calibri" w:cs="Calibri"/>
          <w:szCs w:val="18"/>
        </w:rPr>
        <w:t>Fri, Aug 18, 9-11am</w:t>
      </w:r>
      <w:r w:rsidRPr="00C80BAC">
        <w:rPr>
          <w:rFonts w:ascii="Calibri" w:eastAsia="Times New Roman" w:hAnsi="Calibri" w:cs="Calibri"/>
          <w:szCs w:val="18"/>
        </w:rPr>
        <w:t>: Grove Community Garden drop-in volunteer session</w:t>
      </w:r>
    </w:p>
    <w:p w14:paraId="0936C264" w14:textId="77777777" w:rsidR="00C80BAC" w:rsidRPr="00C80BAC" w:rsidRDefault="00C80BAC" w:rsidP="00C80BAC">
      <w:pPr>
        <w:spacing w:after="0" w:line="336" w:lineRule="auto"/>
        <w:ind w:left="720"/>
        <w:rPr>
          <w:rFonts w:ascii="Calibri" w:eastAsia="Times New Roman" w:hAnsi="Calibri" w:cs="Calibri"/>
          <w:sz w:val="8"/>
          <w:szCs w:val="18"/>
        </w:rPr>
      </w:pPr>
    </w:p>
    <w:p w14:paraId="4AE76620" w14:textId="77ADAA23" w:rsidR="00063640" w:rsidRDefault="437D328D" w:rsidP="00063640">
      <w:pPr>
        <w:spacing w:after="0" w:line="0" w:lineRule="atLeast"/>
        <w:jc w:val="center"/>
        <w:rPr>
          <w:rFonts w:ascii="Calibri" w:eastAsia="Calibri" w:hAnsi="Calibri" w:cs="Calibri"/>
          <w:i/>
          <w:iCs/>
          <w:sz w:val="20"/>
        </w:rPr>
      </w:pPr>
      <w:r w:rsidRPr="00C80BAC">
        <w:rPr>
          <w:rFonts w:ascii="Calibri" w:eastAsia="Calibri" w:hAnsi="Calibri" w:cs="Calibri"/>
          <w:i/>
          <w:iCs/>
          <w:sz w:val="20"/>
        </w:rPr>
        <w:t xml:space="preserve">**Register in </w:t>
      </w:r>
      <w:r w:rsidRPr="00C80BAC">
        <w:rPr>
          <w:rFonts w:ascii="Calibri" w:eastAsia="Calibri" w:hAnsi="Calibri" w:cs="Calibri"/>
          <w:i/>
          <w:iCs/>
          <w:sz w:val="20"/>
          <w:u w:val="single"/>
        </w:rPr>
        <w:t>MyTrack</w:t>
      </w:r>
      <w:r w:rsidRPr="00C80BAC">
        <w:rPr>
          <w:rFonts w:ascii="Calibri" w:eastAsia="Calibri" w:hAnsi="Calibri" w:cs="Calibri"/>
          <w:i/>
          <w:iCs/>
          <w:sz w:val="20"/>
        </w:rPr>
        <w:t xml:space="preserve"> or contact Debbie Sharp at </w:t>
      </w:r>
      <w:hyperlink r:id="rId33">
        <w:r w:rsidRPr="00C80BAC">
          <w:rPr>
            <w:rStyle w:val="Hyperlink"/>
            <w:rFonts w:ascii="Calibri" w:eastAsia="Calibri" w:hAnsi="Calibri" w:cs="Calibri"/>
            <w:i/>
            <w:iCs/>
            <w:sz w:val="20"/>
          </w:rPr>
          <w:t>dsharp@uoregon.edu</w:t>
        </w:r>
      </w:hyperlink>
      <w:r w:rsidRPr="00C80BAC">
        <w:rPr>
          <w:rFonts w:ascii="Calibri" w:eastAsia="Calibri" w:hAnsi="Calibri" w:cs="Calibri"/>
          <w:i/>
          <w:iCs/>
          <w:sz w:val="20"/>
        </w:rPr>
        <w:t>/541-346-3096 to sign up**</w:t>
      </w:r>
    </w:p>
    <w:p w14:paraId="5C650809" w14:textId="77777777" w:rsidR="00B909D2" w:rsidRPr="00B909D2" w:rsidRDefault="00B909D2" w:rsidP="00063640">
      <w:pPr>
        <w:spacing w:after="0" w:line="0" w:lineRule="atLeast"/>
        <w:jc w:val="center"/>
        <w:rPr>
          <w:rFonts w:ascii="Calibri" w:eastAsia="Calibri" w:hAnsi="Calibri" w:cs="Calibri"/>
          <w:i/>
          <w:iCs/>
          <w:sz w:val="4"/>
        </w:rPr>
      </w:pPr>
    </w:p>
    <w:p w14:paraId="61FA81C3" w14:textId="215234E4" w:rsidR="00063640" w:rsidRPr="00C80BAC" w:rsidRDefault="00063640" w:rsidP="00063640">
      <w:pPr>
        <w:spacing w:after="0" w:line="0" w:lineRule="atLeast"/>
        <w:jc w:val="center"/>
        <w:rPr>
          <w:rFonts w:ascii="Calibri" w:eastAsia="Calibri" w:hAnsi="Calibri" w:cs="Calibri"/>
          <w:iCs/>
          <w:sz w:val="20"/>
        </w:rPr>
      </w:pPr>
      <w:r w:rsidRPr="00C80BAC">
        <w:rPr>
          <w:rFonts w:ascii="Calibri" w:eastAsia="Calibri" w:hAnsi="Calibri" w:cs="Calibri"/>
          <w:b/>
          <w:iCs/>
          <w:sz w:val="20"/>
        </w:rPr>
        <w:t>Everyday Inclusion 2023</w:t>
      </w:r>
      <w:r w:rsidRPr="00C80BAC">
        <w:rPr>
          <w:rFonts w:ascii="Calibri" w:eastAsia="Calibri" w:hAnsi="Calibri" w:cs="Calibri"/>
          <w:iCs/>
          <w:sz w:val="20"/>
        </w:rPr>
        <w:t xml:space="preserve">: </w:t>
      </w:r>
      <w:hyperlink r:id="rId34" w:history="1">
        <w:r w:rsidRPr="00C80BAC">
          <w:rPr>
            <w:rStyle w:val="Hyperlink"/>
            <w:rFonts w:ascii="Calibri" w:eastAsia="Calibri" w:hAnsi="Calibri" w:cs="Calibri"/>
            <w:iCs/>
            <w:sz w:val="20"/>
          </w:rPr>
          <w:t>https://vpfa.uoregon.edu/everyday-inclusion-2023-inclusion-action</w:t>
        </w:r>
      </w:hyperlink>
      <w:r w:rsidRPr="00C80BAC">
        <w:rPr>
          <w:rFonts w:ascii="Calibri" w:eastAsia="Calibri" w:hAnsi="Calibri" w:cs="Calibri"/>
          <w:iCs/>
          <w:sz w:val="20"/>
        </w:rPr>
        <w:t xml:space="preserve"> </w:t>
      </w:r>
    </w:p>
    <w:p w14:paraId="0C8C5BD3" w14:textId="662C8F4E" w:rsidR="00240812" w:rsidRDefault="00240812" w:rsidP="00240812">
      <w:pPr>
        <w:spacing w:after="0" w:line="257" w:lineRule="auto"/>
        <w:jc w:val="center"/>
        <w:rPr>
          <w:rFonts w:ascii="Calibri" w:eastAsia="Calibri" w:hAnsi="Calibri" w:cs="Calibri"/>
          <w:i/>
          <w:iCs/>
        </w:rPr>
      </w:pPr>
    </w:p>
    <w:sectPr w:rsidR="00240812" w:rsidSect="00F62C47">
      <w:type w:val="continuous"/>
      <w:pgSz w:w="12240" w:h="15840"/>
      <w:pgMar w:top="450" w:right="72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833"/>
    <w:multiLevelType w:val="hybridMultilevel"/>
    <w:tmpl w:val="9D9C1184"/>
    <w:lvl w:ilvl="0" w:tplc="C0DE9E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72ED5"/>
    <w:multiLevelType w:val="hybridMultilevel"/>
    <w:tmpl w:val="FF2837BE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0219C2"/>
    <w:multiLevelType w:val="hybridMultilevel"/>
    <w:tmpl w:val="4F3039C8"/>
    <w:lvl w:ilvl="0" w:tplc="8A6E1C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A7C1A"/>
    <w:multiLevelType w:val="hybridMultilevel"/>
    <w:tmpl w:val="2E26BF2A"/>
    <w:lvl w:ilvl="0" w:tplc="CAF6B3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A153A9"/>
    <w:multiLevelType w:val="hybridMultilevel"/>
    <w:tmpl w:val="6AC2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3EE0"/>
    <w:multiLevelType w:val="hybridMultilevel"/>
    <w:tmpl w:val="DF4C17A2"/>
    <w:lvl w:ilvl="0" w:tplc="C0DE9E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D5FE8"/>
    <w:multiLevelType w:val="hybridMultilevel"/>
    <w:tmpl w:val="141AA4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B862CF"/>
    <w:multiLevelType w:val="multilevel"/>
    <w:tmpl w:val="EEC6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CC6C6A"/>
    <w:multiLevelType w:val="multilevel"/>
    <w:tmpl w:val="BC5E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491BCF"/>
    <w:multiLevelType w:val="hybridMultilevel"/>
    <w:tmpl w:val="100C1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6"/>
  </w:num>
  <w:num w:numId="3">
    <w:abstractNumId w:val="27"/>
  </w:num>
  <w:num w:numId="4">
    <w:abstractNumId w:val="43"/>
  </w:num>
  <w:num w:numId="5">
    <w:abstractNumId w:val="10"/>
  </w:num>
  <w:num w:numId="6">
    <w:abstractNumId w:val="23"/>
  </w:num>
  <w:num w:numId="7">
    <w:abstractNumId w:val="7"/>
  </w:num>
  <w:num w:numId="8">
    <w:abstractNumId w:val="31"/>
  </w:num>
  <w:num w:numId="9">
    <w:abstractNumId w:val="2"/>
  </w:num>
  <w:num w:numId="10">
    <w:abstractNumId w:val="9"/>
  </w:num>
  <w:num w:numId="11">
    <w:abstractNumId w:val="30"/>
  </w:num>
  <w:num w:numId="12">
    <w:abstractNumId w:val="35"/>
  </w:num>
  <w:num w:numId="13">
    <w:abstractNumId w:val="17"/>
  </w:num>
  <w:num w:numId="14">
    <w:abstractNumId w:val="18"/>
  </w:num>
  <w:num w:numId="15">
    <w:abstractNumId w:val="42"/>
  </w:num>
  <w:num w:numId="16">
    <w:abstractNumId w:val="40"/>
  </w:num>
  <w:num w:numId="17">
    <w:abstractNumId w:val="25"/>
  </w:num>
  <w:num w:numId="18">
    <w:abstractNumId w:val="41"/>
  </w:num>
  <w:num w:numId="19">
    <w:abstractNumId w:val="20"/>
  </w:num>
  <w:num w:numId="20">
    <w:abstractNumId w:val="3"/>
  </w:num>
  <w:num w:numId="21">
    <w:abstractNumId w:val="16"/>
  </w:num>
  <w:num w:numId="22">
    <w:abstractNumId w:val="32"/>
  </w:num>
  <w:num w:numId="23">
    <w:abstractNumId w:val="13"/>
  </w:num>
  <w:num w:numId="24">
    <w:abstractNumId w:val="26"/>
  </w:num>
  <w:num w:numId="25">
    <w:abstractNumId w:val="19"/>
  </w:num>
  <w:num w:numId="26">
    <w:abstractNumId w:val="5"/>
  </w:num>
  <w:num w:numId="27">
    <w:abstractNumId w:val="1"/>
  </w:num>
  <w:num w:numId="28">
    <w:abstractNumId w:val="8"/>
  </w:num>
  <w:num w:numId="29">
    <w:abstractNumId w:val="6"/>
  </w:num>
  <w:num w:numId="30">
    <w:abstractNumId w:val="15"/>
  </w:num>
  <w:num w:numId="31">
    <w:abstractNumId w:val="11"/>
  </w:num>
  <w:num w:numId="32">
    <w:abstractNumId w:val="33"/>
  </w:num>
  <w:num w:numId="33">
    <w:abstractNumId w:val="34"/>
  </w:num>
  <w:num w:numId="34">
    <w:abstractNumId w:val="38"/>
  </w:num>
  <w:num w:numId="35">
    <w:abstractNumId w:val="4"/>
  </w:num>
  <w:num w:numId="36">
    <w:abstractNumId w:val="21"/>
  </w:num>
  <w:num w:numId="37">
    <w:abstractNumId w:val="37"/>
  </w:num>
  <w:num w:numId="38">
    <w:abstractNumId w:val="29"/>
  </w:num>
  <w:num w:numId="39">
    <w:abstractNumId w:val="39"/>
  </w:num>
  <w:num w:numId="40">
    <w:abstractNumId w:val="12"/>
  </w:num>
  <w:num w:numId="41">
    <w:abstractNumId w:val="14"/>
  </w:num>
  <w:num w:numId="42">
    <w:abstractNumId w:val="22"/>
  </w:num>
  <w:num w:numId="43">
    <w:abstractNumId w:val="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63640"/>
    <w:rsid w:val="00090DC8"/>
    <w:rsid w:val="000A0E45"/>
    <w:rsid w:val="000B477D"/>
    <w:rsid w:val="000D6209"/>
    <w:rsid w:val="000F029B"/>
    <w:rsid w:val="00133572"/>
    <w:rsid w:val="00142E7B"/>
    <w:rsid w:val="001552AC"/>
    <w:rsid w:val="00174680"/>
    <w:rsid w:val="001876D8"/>
    <w:rsid w:val="001B79A1"/>
    <w:rsid w:val="001C366C"/>
    <w:rsid w:val="001E39F4"/>
    <w:rsid w:val="00219A50"/>
    <w:rsid w:val="00222DFD"/>
    <w:rsid w:val="00225D6C"/>
    <w:rsid w:val="00240812"/>
    <w:rsid w:val="00241F88"/>
    <w:rsid w:val="00256401"/>
    <w:rsid w:val="002818A9"/>
    <w:rsid w:val="002C1F55"/>
    <w:rsid w:val="002C4372"/>
    <w:rsid w:val="002D1FC9"/>
    <w:rsid w:val="002E253F"/>
    <w:rsid w:val="00342B24"/>
    <w:rsid w:val="003E2A43"/>
    <w:rsid w:val="003F6271"/>
    <w:rsid w:val="00466730"/>
    <w:rsid w:val="004C2369"/>
    <w:rsid w:val="004C4D52"/>
    <w:rsid w:val="004D0663"/>
    <w:rsid w:val="004D2803"/>
    <w:rsid w:val="00523BBC"/>
    <w:rsid w:val="00536F07"/>
    <w:rsid w:val="005503E0"/>
    <w:rsid w:val="00595755"/>
    <w:rsid w:val="006053E8"/>
    <w:rsid w:val="0061495A"/>
    <w:rsid w:val="0062370B"/>
    <w:rsid w:val="00677255"/>
    <w:rsid w:val="006B28E3"/>
    <w:rsid w:val="00707939"/>
    <w:rsid w:val="007313BE"/>
    <w:rsid w:val="00783745"/>
    <w:rsid w:val="0078538D"/>
    <w:rsid w:val="007E3EBF"/>
    <w:rsid w:val="0089274C"/>
    <w:rsid w:val="008A79DB"/>
    <w:rsid w:val="008CA580"/>
    <w:rsid w:val="008F2B5C"/>
    <w:rsid w:val="0091661B"/>
    <w:rsid w:val="00980284"/>
    <w:rsid w:val="00982540"/>
    <w:rsid w:val="00983F5A"/>
    <w:rsid w:val="009A7C18"/>
    <w:rsid w:val="009B3E08"/>
    <w:rsid w:val="00A017D4"/>
    <w:rsid w:val="00A3199D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F7632"/>
    <w:rsid w:val="00B17DD2"/>
    <w:rsid w:val="00B24B15"/>
    <w:rsid w:val="00B41EB5"/>
    <w:rsid w:val="00B4D988"/>
    <w:rsid w:val="00B60FCE"/>
    <w:rsid w:val="00B64A15"/>
    <w:rsid w:val="00B909D2"/>
    <w:rsid w:val="00BA2438"/>
    <w:rsid w:val="00BC56DC"/>
    <w:rsid w:val="00C16238"/>
    <w:rsid w:val="00C16B63"/>
    <w:rsid w:val="00C526E3"/>
    <w:rsid w:val="00C64C3A"/>
    <w:rsid w:val="00C65013"/>
    <w:rsid w:val="00C80BAC"/>
    <w:rsid w:val="00C9217C"/>
    <w:rsid w:val="00CC73AD"/>
    <w:rsid w:val="00CC797A"/>
    <w:rsid w:val="00CD1B94"/>
    <w:rsid w:val="00D2337C"/>
    <w:rsid w:val="00D4275B"/>
    <w:rsid w:val="00D47AC0"/>
    <w:rsid w:val="00D55F49"/>
    <w:rsid w:val="00D81C70"/>
    <w:rsid w:val="00D87F7F"/>
    <w:rsid w:val="00DB5FE1"/>
    <w:rsid w:val="00DC0ED4"/>
    <w:rsid w:val="00DF340A"/>
    <w:rsid w:val="00E001D0"/>
    <w:rsid w:val="00E41F3B"/>
    <w:rsid w:val="00E517D4"/>
    <w:rsid w:val="00E664F9"/>
    <w:rsid w:val="00E74FC0"/>
    <w:rsid w:val="00E8635A"/>
    <w:rsid w:val="00E90483"/>
    <w:rsid w:val="00EC1AAB"/>
    <w:rsid w:val="00EC5486"/>
    <w:rsid w:val="00ED142E"/>
    <w:rsid w:val="00EF0FDF"/>
    <w:rsid w:val="00F62C47"/>
    <w:rsid w:val="00F739BA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2C47"/>
    <w:rPr>
      <w:b/>
      <w:bCs/>
    </w:rPr>
  </w:style>
  <w:style w:type="character" w:styleId="Emphasis">
    <w:name w:val="Emphasis"/>
    <w:basedOn w:val="DefaultParagraphFont"/>
    <w:uiPriority w:val="20"/>
    <w:qFormat/>
    <w:rsid w:val="00523BBC"/>
    <w:rPr>
      <w:i/>
      <w:iCs/>
    </w:rPr>
  </w:style>
  <w:style w:type="paragraph" w:styleId="NormalWeb">
    <w:name w:val="Normal (Web)"/>
    <w:basedOn w:val="Normal"/>
    <w:uiPriority w:val="99"/>
    <w:unhideWhenUsed/>
    <w:rsid w:val="008A79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ostudentfoodpantry.weebly.com/" TargetMode="External"/><Relationship Id="rId18" Type="http://schemas.openxmlformats.org/officeDocument/2006/relationships/hyperlink" Target="https://link.pblc.me/c/727735637?alt_obj=hre&amp;method=email&amp;url=https%3A%2F%2Fuostudentfoodpantry.weebly.com%2F&amp;hash=276134&amp;chk=0-c16dbe&amp;u=b1cb72" TargetMode="External"/><Relationship Id="rId26" Type="http://schemas.openxmlformats.org/officeDocument/2006/relationships/hyperlink" Target="https://www.ted.com/talks/luvvie_ajayi_jones_get_comfortable_with_being_uncomfortabl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ostudentfoodpantry.weebly.com/" TargetMode="External"/><Relationship Id="rId34" Type="http://schemas.openxmlformats.org/officeDocument/2006/relationships/hyperlink" Target="https://vpfa.uoregon.edu/everyday-inclusion-2023-inclusion-action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link.pblc.me/c/727735637?alt_obj=hre&amp;method=email&amp;url=https%3A%2F%2Fbasicneeds.uoregon.edu%2Ffood&amp;hash=303c59&amp;chk=0-c16dbe&amp;u=b1cb72" TargetMode="External"/><Relationship Id="rId25" Type="http://schemas.openxmlformats.org/officeDocument/2006/relationships/hyperlink" Target="https://link.pblc.me/c/727735638?alt_obj=hre&amp;method=email&amp;url=https%3A%2F%2Fwww.elmetatespringfield.com%2Findex.html&amp;hash=a35447&amp;chk=0-c16dbe&amp;u=b1cb72" TargetMode="External"/><Relationship Id="rId33" Type="http://schemas.openxmlformats.org/officeDocument/2006/relationships/hyperlink" Target="mailto:dsharp@uoregon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nk.pblc.me/c/727735637?alt_obj=hre&amp;method=email&amp;url=https%3A%2F%2Fwww.dailyemerald.com%2Fnews%2Foregon-fights-youth-food-insecurity%2Farticle_e0f648c6-35fd-11ee-b8f5-cb8115320195.html&amp;hash=ad2853&amp;chk=0-c16dbe&amp;u=b1cb72" TargetMode="External"/><Relationship Id="rId20" Type="http://schemas.openxmlformats.org/officeDocument/2006/relationships/hyperlink" Target="https://basicneeds.uoregon.edu/food" TargetMode="External"/><Relationship Id="rId29" Type="http://schemas.openxmlformats.org/officeDocument/2006/relationships/hyperlink" Target="https://inclusion.uoregon.edu/heritage-month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9C3E1.E4DB3750" TargetMode="External"/><Relationship Id="rId24" Type="http://schemas.openxmlformats.org/officeDocument/2006/relationships/hyperlink" Target="https://link.pblc.me/c/727735638?alt_obj=hre&amp;method=email&amp;url=https%3A%2F%2Feugeneweekly.com%2F2022%2F10%2F20%2Fbest-club-dj%2F&amp;hash=db9f83&amp;chk=0-c16dbe&amp;u=b1cb72" TargetMode="External"/><Relationship Id="rId32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hyperlink" Target="https://link.pblc.me/c/727735637?alt_obj=hre&amp;method=email&amp;url=https%3A%2F%2Fwww.oregonfoodbank.org%2Fposts%2Foregon-hunger-facts&amp;hash=7300d9&amp;chk=0-c16dbe&amp;u=b1cb72" TargetMode="External"/><Relationship Id="rId23" Type="http://schemas.openxmlformats.org/officeDocument/2006/relationships/hyperlink" Target="https://link.pblc.me/c/727735638?alt_obj=hre&amp;method=email&amp;url=https%3A%2F%2Fwww.eugenecascadescoast.org%2Fblog%2Fpost%2Ffamily-friendly-bike-paths%2F&amp;hash=2cdd8b&amp;chk=0-c16dbe&amp;u=b1cb72" TargetMode="External"/><Relationship Id="rId28" Type="http://schemas.openxmlformats.org/officeDocument/2006/relationships/hyperlink" Target="https://link.pblc.me/c/727735639?alt_obj=hre&amp;method=email&amp;url=https%3A%2F%2Finclusion.uoregon.edu%2Fheritage-months&amp;hash=4286eb&amp;chk=0-c16dbe&amp;u=b1cb72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oregonfoodbank.org/posts/oregon-hunger-facts" TargetMode="External"/><Relationship Id="rId31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hyperlink" Target="https://link.pblc.me/c/721830395?alt_obj=img&amp;method=&amp;url=https%3A%2F%2Fvpfa.uoregon.edu%2Fdiversity&amp;hash=bded6c&amp;chk=0-c16dbe&amp;u=b1cb72" TargetMode="External"/><Relationship Id="rId14" Type="http://schemas.openxmlformats.org/officeDocument/2006/relationships/image" Target="https://img.publicate.it/i/640x826x9.f.S3/7ca9a/studentfoodpantry-1-1orig-2859419-1.png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4.png"/><Relationship Id="rId30" Type="http://schemas.openxmlformats.org/officeDocument/2006/relationships/hyperlink" Target="https://www.ted.com/talks/luvvie_ajayi_jones_get_comfortable_with_being_uncomfortable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pfa.uoregon.edu/everyday-inclusion-2023-inclusion-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fb71d582-4e11-4087-bf6c-3d6e321f71c5"/>
    <ds:schemaRef ds:uri="f7d509f0-4d3a-47e0-bf51-f06c340d41e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16</cp:revision>
  <cp:lastPrinted>2022-08-01T21:40:00Z</cp:lastPrinted>
  <dcterms:created xsi:type="dcterms:W3CDTF">2022-08-08T21:50:00Z</dcterms:created>
  <dcterms:modified xsi:type="dcterms:W3CDTF">2023-08-15T19:24:00Z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