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82515" w14:textId="77777777" w:rsidR="00435ADC" w:rsidRPr="00574494" w:rsidRDefault="00435ADC" w:rsidP="00435ADC">
      <w:pPr>
        <w:pStyle w:val="paragraph"/>
        <w:spacing w:before="0" w:beforeAutospacing="0" w:after="0" w:afterAutospacing="0"/>
        <w:jc w:val="right"/>
        <w:textAlignment w:val="baseline"/>
        <w:rPr>
          <w:rFonts w:ascii="Calibri" w:hAnsi="Calibri" w:cs="Calibri"/>
        </w:rPr>
      </w:pPr>
      <w:r w:rsidRPr="00574494">
        <w:rPr>
          <w:rStyle w:val="normaltextrun"/>
          <w:rFonts w:ascii="Calibri" w:hAnsi="Calibri" w:cs="Calibri"/>
          <w:b/>
          <w:bCs/>
        </w:rPr>
        <w:t>Tuition</w:t>
      </w:r>
      <w:r w:rsidRPr="00574494">
        <w:rPr>
          <w:rStyle w:val="apple-converted-space"/>
          <w:rFonts w:ascii="Calibri" w:hAnsi="Calibri" w:cs="Calibri"/>
          <w:b/>
          <w:bCs/>
        </w:rPr>
        <w:t> </w:t>
      </w:r>
      <w:r w:rsidRPr="00574494">
        <w:rPr>
          <w:rStyle w:val="normaltextrun"/>
          <w:rFonts w:ascii="Calibri" w:hAnsi="Calibri" w:cs="Calibri"/>
          <w:b/>
          <w:bCs/>
        </w:rPr>
        <w:t>and Fee</w:t>
      </w:r>
      <w:r w:rsidRPr="00574494">
        <w:rPr>
          <w:rStyle w:val="apple-converted-space"/>
          <w:rFonts w:ascii="Calibri" w:hAnsi="Calibri" w:cs="Calibri"/>
          <w:b/>
          <w:bCs/>
        </w:rPr>
        <w:t> </w:t>
      </w:r>
      <w:r w:rsidRPr="00574494">
        <w:rPr>
          <w:rStyle w:val="normaltextrun"/>
          <w:rFonts w:ascii="Calibri" w:hAnsi="Calibri" w:cs="Calibri"/>
          <w:b/>
          <w:bCs/>
        </w:rPr>
        <w:t>Advisory Board of</w:t>
      </w:r>
      <w:r w:rsidRPr="00574494">
        <w:rPr>
          <w:rStyle w:val="apple-converted-space"/>
          <w:rFonts w:ascii="Calibri" w:hAnsi="Calibri" w:cs="Calibri"/>
          <w:b/>
          <w:bCs/>
        </w:rPr>
        <w:t> </w:t>
      </w:r>
      <w:r w:rsidRPr="00574494">
        <w:rPr>
          <w:rStyle w:val="normaltextrun"/>
          <w:rFonts w:ascii="Calibri" w:hAnsi="Calibri" w:cs="Calibri"/>
          <w:b/>
          <w:bCs/>
        </w:rPr>
        <w:t>the University of Oregon</w:t>
      </w:r>
      <w:r w:rsidRPr="00574494">
        <w:rPr>
          <w:rStyle w:val="eop"/>
          <w:rFonts w:ascii="Calibri" w:hAnsi="Calibri" w:cs="Calibri"/>
        </w:rPr>
        <w:t> </w:t>
      </w:r>
    </w:p>
    <w:p w14:paraId="341359B1" w14:textId="4211C45C" w:rsidR="00435ADC" w:rsidRPr="00DB59C0" w:rsidRDefault="00435ADC" w:rsidP="00435ADC">
      <w:pPr>
        <w:pStyle w:val="paragraph"/>
        <w:pBdr>
          <w:bottom w:val="single" w:sz="6" w:space="1" w:color="auto"/>
        </w:pBdr>
        <w:spacing w:before="0" w:beforeAutospacing="0" w:after="0" w:afterAutospacing="0"/>
        <w:jc w:val="right"/>
        <w:textAlignment w:val="baseline"/>
        <w:rPr>
          <w:rStyle w:val="eop"/>
          <w:rFonts w:ascii="Calibri" w:hAnsi="Calibri" w:cs="Calibri"/>
        </w:rPr>
      </w:pPr>
      <w:r w:rsidRPr="00574494">
        <w:rPr>
          <w:rStyle w:val="normaltextrun"/>
          <w:rFonts w:ascii="Calibri" w:hAnsi="Calibri" w:cs="Calibri"/>
          <w:b/>
          <w:bCs/>
        </w:rPr>
        <w:t xml:space="preserve">Meeting Summary </w:t>
      </w:r>
      <w:r w:rsidRPr="00DB59C0">
        <w:rPr>
          <w:rStyle w:val="normaltextrun"/>
          <w:rFonts w:ascii="Calibri" w:hAnsi="Calibri" w:cs="Calibri"/>
          <w:b/>
          <w:bCs/>
        </w:rPr>
        <w:t xml:space="preserve">| </w:t>
      </w:r>
      <w:r w:rsidR="00D55E93">
        <w:rPr>
          <w:rStyle w:val="normaltextrun"/>
          <w:rFonts w:ascii="Calibri" w:hAnsi="Calibri" w:cs="Calibri"/>
          <w:b/>
          <w:bCs/>
        </w:rPr>
        <w:t xml:space="preserve">October </w:t>
      </w:r>
      <w:r w:rsidR="005B24BE">
        <w:rPr>
          <w:rStyle w:val="normaltextrun"/>
          <w:rFonts w:ascii="Calibri" w:hAnsi="Calibri" w:cs="Calibri"/>
          <w:b/>
          <w:bCs/>
        </w:rPr>
        <w:t>1</w:t>
      </w:r>
      <w:r w:rsidR="00F00960">
        <w:rPr>
          <w:rStyle w:val="normaltextrun"/>
          <w:rFonts w:ascii="Calibri" w:hAnsi="Calibri" w:cs="Calibri"/>
          <w:b/>
          <w:bCs/>
        </w:rPr>
        <w:t>4</w:t>
      </w:r>
      <w:r w:rsidR="002A5AE0" w:rsidRPr="00DB59C0">
        <w:rPr>
          <w:rStyle w:val="normaltextrun"/>
          <w:rFonts w:ascii="Calibri" w:hAnsi="Calibri" w:cs="Calibri"/>
          <w:b/>
          <w:bCs/>
        </w:rPr>
        <w:t>,</w:t>
      </w:r>
      <w:r w:rsidR="005F59B5" w:rsidRPr="00DB59C0">
        <w:rPr>
          <w:rStyle w:val="normaltextrun"/>
          <w:rFonts w:ascii="Calibri" w:hAnsi="Calibri" w:cs="Calibri"/>
          <w:b/>
          <w:bCs/>
        </w:rPr>
        <w:t xml:space="preserve"> </w:t>
      </w:r>
      <w:r w:rsidRPr="00DB59C0">
        <w:rPr>
          <w:rStyle w:val="normaltextrun"/>
          <w:rFonts w:ascii="Calibri" w:hAnsi="Calibri" w:cs="Calibri"/>
          <w:b/>
          <w:bCs/>
        </w:rPr>
        <w:t>20</w:t>
      </w:r>
      <w:r w:rsidR="00DB5F86" w:rsidRPr="00DB59C0">
        <w:rPr>
          <w:rStyle w:val="normaltextrun"/>
          <w:rFonts w:ascii="Calibri" w:hAnsi="Calibri" w:cs="Calibri"/>
          <w:b/>
          <w:bCs/>
        </w:rPr>
        <w:t>2</w:t>
      </w:r>
      <w:r w:rsidR="005B24BE">
        <w:rPr>
          <w:rStyle w:val="normaltextrun"/>
          <w:rFonts w:ascii="Calibri" w:hAnsi="Calibri" w:cs="Calibri"/>
          <w:b/>
          <w:bCs/>
        </w:rPr>
        <w:t>2</w:t>
      </w:r>
      <w:r w:rsidRPr="00DB59C0">
        <w:rPr>
          <w:rStyle w:val="eop"/>
          <w:rFonts w:ascii="Calibri" w:hAnsi="Calibri" w:cs="Calibri"/>
        </w:rPr>
        <w:t> </w:t>
      </w:r>
    </w:p>
    <w:p w14:paraId="6564A494" w14:textId="77777777" w:rsidR="00435ADC" w:rsidRPr="00DB59C0" w:rsidRDefault="00435ADC" w:rsidP="00435ADC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</w:rPr>
      </w:pPr>
      <w:r w:rsidRPr="00DB59C0">
        <w:rPr>
          <w:rStyle w:val="eop"/>
          <w:rFonts w:ascii="Calibri" w:hAnsi="Calibri" w:cs="Calibri"/>
          <w:sz w:val="20"/>
        </w:rPr>
        <w:t> </w:t>
      </w:r>
    </w:p>
    <w:p w14:paraId="1FB898E0" w14:textId="1733ED67" w:rsidR="00663F93" w:rsidRPr="0055021D" w:rsidRDefault="000D3087" w:rsidP="00663F93">
      <w:pPr>
        <w:rPr>
          <w:rFonts w:ascii="Calibri" w:eastAsia="Calibri" w:hAnsi="Calibri" w:cs="Calibri"/>
          <w:bCs/>
        </w:rPr>
      </w:pPr>
      <w:r w:rsidRPr="00DB59C0">
        <w:rPr>
          <w:rFonts w:ascii="Calibri" w:eastAsia="Calibri" w:hAnsi="Calibri" w:cs="Calibri"/>
          <w:bCs/>
        </w:rPr>
        <w:t>The 202</w:t>
      </w:r>
      <w:r w:rsidR="005B24BE">
        <w:rPr>
          <w:rFonts w:ascii="Calibri" w:eastAsia="Calibri" w:hAnsi="Calibri" w:cs="Calibri"/>
          <w:bCs/>
        </w:rPr>
        <w:t>2</w:t>
      </w:r>
      <w:r w:rsidR="00663F93" w:rsidRPr="00DB59C0">
        <w:rPr>
          <w:rFonts w:ascii="Calibri" w:eastAsia="Calibri" w:hAnsi="Calibri" w:cs="Calibri"/>
          <w:bCs/>
        </w:rPr>
        <w:t>–</w:t>
      </w:r>
      <w:r w:rsidRPr="00DB59C0">
        <w:rPr>
          <w:rFonts w:ascii="Calibri" w:eastAsia="Calibri" w:hAnsi="Calibri" w:cs="Calibri"/>
          <w:bCs/>
        </w:rPr>
        <w:t>20</w:t>
      </w:r>
      <w:r w:rsidR="005B24BE">
        <w:rPr>
          <w:rFonts w:ascii="Calibri" w:eastAsia="Calibri" w:hAnsi="Calibri" w:cs="Calibri"/>
          <w:bCs/>
        </w:rPr>
        <w:t>23</w:t>
      </w:r>
      <w:r w:rsidR="00663F93" w:rsidRPr="00DB59C0">
        <w:rPr>
          <w:rFonts w:ascii="Calibri" w:eastAsia="Calibri" w:hAnsi="Calibri" w:cs="Calibri"/>
          <w:bCs/>
        </w:rPr>
        <w:t xml:space="preserve"> Tuition and Fee Advisory Board (TFAB) </w:t>
      </w:r>
      <w:r w:rsidR="000A2DFE" w:rsidRPr="00DB59C0">
        <w:rPr>
          <w:rFonts w:ascii="Calibri" w:eastAsia="Calibri" w:hAnsi="Calibri" w:cs="Calibri"/>
          <w:bCs/>
        </w:rPr>
        <w:t>o</w:t>
      </w:r>
      <w:r w:rsidR="00071B52" w:rsidRPr="00DB59C0">
        <w:rPr>
          <w:rFonts w:ascii="Calibri" w:eastAsia="Calibri" w:hAnsi="Calibri" w:cs="Calibri"/>
          <w:bCs/>
        </w:rPr>
        <w:t xml:space="preserve">f the University of Oregon met </w:t>
      </w:r>
      <w:r w:rsidR="00D55E93">
        <w:rPr>
          <w:rFonts w:ascii="Calibri" w:eastAsia="Calibri" w:hAnsi="Calibri" w:cs="Calibri"/>
          <w:bCs/>
        </w:rPr>
        <w:t xml:space="preserve">in </w:t>
      </w:r>
      <w:r w:rsidR="00E27407">
        <w:rPr>
          <w:rFonts w:ascii="Calibri" w:eastAsia="Calibri" w:hAnsi="Calibri" w:cs="Calibri"/>
          <w:bCs/>
        </w:rPr>
        <w:t>r</w:t>
      </w:r>
      <w:r w:rsidR="00D55E93">
        <w:rPr>
          <w:rFonts w:ascii="Calibri" w:eastAsia="Calibri" w:hAnsi="Calibri" w:cs="Calibri"/>
          <w:bCs/>
        </w:rPr>
        <w:t>oom 23</w:t>
      </w:r>
      <w:r w:rsidR="005B24BE">
        <w:rPr>
          <w:rFonts w:ascii="Calibri" w:eastAsia="Calibri" w:hAnsi="Calibri" w:cs="Calibri"/>
          <w:bCs/>
        </w:rPr>
        <w:t>0</w:t>
      </w:r>
      <w:r w:rsidR="00D55E93">
        <w:rPr>
          <w:rFonts w:ascii="Calibri" w:eastAsia="Calibri" w:hAnsi="Calibri" w:cs="Calibri"/>
          <w:bCs/>
        </w:rPr>
        <w:t xml:space="preserve"> </w:t>
      </w:r>
      <w:r w:rsidR="00E27407">
        <w:rPr>
          <w:rFonts w:ascii="Calibri" w:eastAsia="Calibri" w:hAnsi="Calibri" w:cs="Calibri"/>
          <w:bCs/>
        </w:rPr>
        <w:t>(</w:t>
      </w:r>
      <w:proofErr w:type="spellStart"/>
      <w:r w:rsidR="00E27407">
        <w:rPr>
          <w:rFonts w:ascii="Calibri" w:eastAsia="Calibri" w:hAnsi="Calibri" w:cs="Calibri"/>
          <w:bCs/>
        </w:rPr>
        <w:t>Swindells</w:t>
      </w:r>
      <w:proofErr w:type="spellEnd"/>
      <w:r w:rsidR="00E27407">
        <w:rPr>
          <w:rFonts w:ascii="Calibri" w:eastAsia="Calibri" w:hAnsi="Calibri" w:cs="Calibri"/>
          <w:bCs/>
        </w:rPr>
        <w:t xml:space="preserve">) </w:t>
      </w:r>
      <w:r w:rsidR="00D55E93">
        <w:rPr>
          <w:rFonts w:ascii="Calibri" w:eastAsia="Calibri" w:hAnsi="Calibri" w:cs="Calibri"/>
          <w:bCs/>
        </w:rPr>
        <w:t xml:space="preserve">of the </w:t>
      </w:r>
      <w:proofErr w:type="spellStart"/>
      <w:r w:rsidR="00D55E93">
        <w:rPr>
          <w:rFonts w:ascii="Calibri" w:eastAsia="Calibri" w:hAnsi="Calibri" w:cs="Calibri"/>
          <w:bCs/>
        </w:rPr>
        <w:t>E</w:t>
      </w:r>
      <w:r w:rsidR="00063415">
        <w:rPr>
          <w:rFonts w:ascii="Calibri" w:eastAsia="Calibri" w:hAnsi="Calibri" w:cs="Calibri"/>
          <w:bCs/>
        </w:rPr>
        <w:t>rb</w:t>
      </w:r>
      <w:proofErr w:type="spellEnd"/>
      <w:r w:rsidR="00063415">
        <w:rPr>
          <w:rFonts w:ascii="Calibri" w:eastAsia="Calibri" w:hAnsi="Calibri" w:cs="Calibri"/>
          <w:bCs/>
        </w:rPr>
        <w:t xml:space="preserve"> Memorial Union </w:t>
      </w:r>
      <w:r w:rsidR="00352ADF" w:rsidRPr="00DB59C0">
        <w:rPr>
          <w:rFonts w:ascii="Calibri" w:eastAsia="Calibri" w:hAnsi="Calibri" w:cs="Calibri"/>
          <w:bCs/>
        </w:rPr>
        <w:t xml:space="preserve">at </w:t>
      </w:r>
      <w:r w:rsidR="00D55E93">
        <w:rPr>
          <w:rFonts w:ascii="Calibri" w:eastAsia="Calibri" w:hAnsi="Calibri" w:cs="Calibri"/>
          <w:bCs/>
        </w:rPr>
        <w:t>8</w:t>
      </w:r>
      <w:r w:rsidR="00104F06" w:rsidRPr="007840A9">
        <w:rPr>
          <w:rFonts w:ascii="Calibri" w:eastAsia="Calibri" w:hAnsi="Calibri" w:cs="Calibri"/>
          <w:bCs/>
        </w:rPr>
        <w:t>:</w:t>
      </w:r>
      <w:r w:rsidR="005B24BE">
        <w:rPr>
          <w:rFonts w:ascii="Calibri" w:eastAsia="Calibri" w:hAnsi="Calibri" w:cs="Calibri"/>
          <w:bCs/>
        </w:rPr>
        <w:t>30</w:t>
      </w:r>
      <w:r w:rsidR="00104F06" w:rsidRPr="007840A9">
        <w:rPr>
          <w:rFonts w:ascii="Calibri" w:eastAsia="Calibri" w:hAnsi="Calibri" w:cs="Calibri"/>
          <w:bCs/>
        </w:rPr>
        <w:t xml:space="preserve"> a</w:t>
      </w:r>
      <w:r w:rsidRPr="007840A9">
        <w:rPr>
          <w:rFonts w:ascii="Calibri" w:eastAsia="Calibri" w:hAnsi="Calibri" w:cs="Calibri"/>
          <w:bCs/>
        </w:rPr>
        <w:t>.m.</w:t>
      </w:r>
      <w:r w:rsidR="00174F35" w:rsidRPr="007840A9">
        <w:rPr>
          <w:rFonts w:ascii="Calibri" w:eastAsia="Calibri" w:hAnsi="Calibri" w:cs="Calibri"/>
          <w:bCs/>
        </w:rPr>
        <w:t xml:space="preserve"> </w:t>
      </w:r>
      <w:r w:rsidR="00104F06" w:rsidRPr="007840A9">
        <w:rPr>
          <w:rFonts w:ascii="Calibri" w:eastAsia="Calibri" w:hAnsi="Calibri" w:cs="Calibri"/>
          <w:bCs/>
        </w:rPr>
        <w:t xml:space="preserve">on </w:t>
      </w:r>
      <w:r w:rsidR="005B24BE">
        <w:rPr>
          <w:rFonts w:ascii="Calibri" w:eastAsia="Calibri" w:hAnsi="Calibri" w:cs="Calibri"/>
          <w:bCs/>
        </w:rPr>
        <w:t>Friday</w:t>
      </w:r>
      <w:r w:rsidR="00D55E93" w:rsidRPr="007840A9">
        <w:rPr>
          <w:rFonts w:ascii="Calibri" w:eastAsia="Calibri" w:hAnsi="Calibri" w:cs="Calibri"/>
          <w:bCs/>
        </w:rPr>
        <w:t xml:space="preserve">, October </w:t>
      </w:r>
      <w:r w:rsidR="005B24BE">
        <w:rPr>
          <w:rFonts w:ascii="Calibri" w:eastAsia="Calibri" w:hAnsi="Calibri" w:cs="Calibri"/>
          <w:bCs/>
        </w:rPr>
        <w:t>1</w:t>
      </w:r>
      <w:r w:rsidR="00E27407">
        <w:rPr>
          <w:rFonts w:ascii="Calibri" w:eastAsia="Calibri" w:hAnsi="Calibri" w:cs="Calibri"/>
          <w:bCs/>
        </w:rPr>
        <w:t>4</w:t>
      </w:r>
      <w:r w:rsidR="007840A9">
        <w:rPr>
          <w:rFonts w:ascii="Calibri" w:eastAsia="Calibri" w:hAnsi="Calibri" w:cs="Calibri"/>
          <w:bCs/>
        </w:rPr>
        <w:t xml:space="preserve">, </w:t>
      </w:r>
      <w:r w:rsidR="00D55E93" w:rsidRPr="007840A9">
        <w:rPr>
          <w:rFonts w:ascii="Calibri" w:eastAsia="Calibri" w:hAnsi="Calibri" w:cs="Calibri"/>
          <w:bCs/>
        </w:rPr>
        <w:t>202</w:t>
      </w:r>
      <w:r w:rsidR="005B24BE">
        <w:rPr>
          <w:rFonts w:ascii="Calibri" w:eastAsia="Calibri" w:hAnsi="Calibri" w:cs="Calibri"/>
          <w:bCs/>
        </w:rPr>
        <w:t>2</w:t>
      </w:r>
      <w:r w:rsidR="00663F93" w:rsidRPr="00DB59C0">
        <w:rPr>
          <w:rFonts w:ascii="Calibri" w:eastAsia="Calibri" w:hAnsi="Calibri" w:cs="Calibri"/>
          <w:bCs/>
        </w:rPr>
        <w:t xml:space="preserve">. </w:t>
      </w:r>
      <w:r w:rsidR="005B24BE">
        <w:rPr>
          <w:rFonts w:ascii="Calibri" w:eastAsia="Calibri" w:hAnsi="Calibri" w:cs="Calibri"/>
          <w:bCs/>
        </w:rPr>
        <w:t>A remote option was available by request</w:t>
      </w:r>
      <w:r w:rsidR="006D7615">
        <w:rPr>
          <w:rFonts w:ascii="Calibri" w:eastAsia="Calibri" w:hAnsi="Calibri" w:cs="Calibri"/>
          <w:bCs/>
        </w:rPr>
        <w:t>,</w:t>
      </w:r>
      <w:r w:rsidR="005B24BE">
        <w:rPr>
          <w:rFonts w:ascii="Calibri" w:eastAsia="Calibri" w:hAnsi="Calibri" w:cs="Calibri"/>
          <w:bCs/>
        </w:rPr>
        <w:t xml:space="preserve"> but most participants attended the meeting in person. </w:t>
      </w:r>
      <w:r w:rsidR="00663F93" w:rsidRPr="00DB59C0">
        <w:rPr>
          <w:rFonts w:ascii="Calibri" w:eastAsia="Calibri" w:hAnsi="Calibri" w:cs="Calibri"/>
          <w:bCs/>
        </w:rPr>
        <w:t>Below is a summary of the meeting</w:t>
      </w:r>
      <w:r w:rsidR="00663F93">
        <w:rPr>
          <w:rFonts w:ascii="Calibri" w:eastAsia="Calibri" w:hAnsi="Calibri" w:cs="Calibri"/>
          <w:bCs/>
        </w:rPr>
        <w:t xml:space="preserve">; documents </w:t>
      </w:r>
      <w:r w:rsidR="00071B52">
        <w:rPr>
          <w:rFonts w:ascii="Calibri" w:eastAsia="Calibri" w:hAnsi="Calibri" w:cs="Calibri"/>
          <w:bCs/>
        </w:rPr>
        <w:t>discussed</w:t>
      </w:r>
      <w:r w:rsidR="00663F93">
        <w:rPr>
          <w:rFonts w:ascii="Calibri" w:eastAsia="Calibri" w:hAnsi="Calibri" w:cs="Calibri"/>
          <w:bCs/>
        </w:rPr>
        <w:t xml:space="preserve"> during the </w:t>
      </w:r>
      <w:r w:rsidR="007662A8">
        <w:rPr>
          <w:rFonts w:ascii="Calibri" w:eastAsia="Calibri" w:hAnsi="Calibri" w:cs="Calibri"/>
          <w:bCs/>
        </w:rPr>
        <w:t xml:space="preserve">session </w:t>
      </w:r>
      <w:r w:rsidR="00663F93">
        <w:rPr>
          <w:rFonts w:ascii="Calibri" w:eastAsia="Calibri" w:hAnsi="Calibri" w:cs="Calibri"/>
          <w:bCs/>
        </w:rPr>
        <w:t xml:space="preserve">are available </w:t>
      </w:r>
      <w:hyperlink r:id="rId8" w:history="1">
        <w:r w:rsidR="00663F93" w:rsidRPr="000A2DFE">
          <w:rPr>
            <w:rStyle w:val="Hyperlink"/>
            <w:rFonts w:ascii="Calibri" w:eastAsia="Calibri" w:hAnsi="Calibri" w:cs="Calibri"/>
            <w:bCs/>
          </w:rPr>
          <w:t>online</w:t>
        </w:r>
      </w:hyperlink>
      <w:r w:rsidR="00663F93">
        <w:rPr>
          <w:rFonts w:ascii="Calibri" w:eastAsia="Calibri" w:hAnsi="Calibri" w:cs="Calibri"/>
          <w:bCs/>
        </w:rPr>
        <w:t>.</w:t>
      </w:r>
    </w:p>
    <w:p w14:paraId="03B210A1" w14:textId="77777777" w:rsidR="00844B37" w:rsidRPr="00D776A1" w:rsidRDefault="00844B37" w:rsidP="00663F93">
      <w:pPr>
        <w:jc w:val="both"/>
        <w:rPr>
          <w:rFonts w:cs="Times New Roman"/>
          <w:b/>
        </w:rPr>
      </w:pPr>
    </w:p>
    <w:p w14:paraId="31395EFD" w14:textId="76B25209" w:rsidR="005B24BE" w:rsidRDefault="00663F93" w:rsidP="008D2727">
      <w:pPr>
        <w:rPr>
          <w:rFonts w:eastAsia="Times New Roman" w:cs="Times New Roman"/>
        </w:rPr>
      </w:pPr>
      <w:r w:rsidRPr="008D2727">
        <w:rPr>
          <w:rFonts w:cs="Times New Roman"/>
          <w:b/>
        </w:rPr>
        <w:t>Attending</w:t>
      </w:r>
      <w:r w:rsidRPr="008D2727">
        <w:rPr>
          <w:rFonts w:cs="Times New Roman"/>
        </w:rPr>
        <w:t xml:space="preserve">: </w:t>
      </w:r>
      <w:r w:rsidR="001E0281" w:rsidRPr="008D2727">
        <w:rPr>
          <w:rFonts w:cs="Times New Roman"/>
        </w:rPr>
        <w:t xml:space="preserve">Krista </w:t>
      </w:r>
      <w:r w:rsidR="005B24BE" w:rsidRPr="008D2727">
        <w:rPr>
          <w:rFonts w:eastAsia="Times New Roman" w:cs="Times New Roman"/>
        </w:rPr>
        <w:t xml:space="preserve">Borg, </w:t>
      </w:r>
      <w:r w:rsidR="001E0281" w:rsidRPr="008D2727">
        <w:rPr>
          <w:rFonts w:eastAsia="Times New Roman" w:cs="Times New Roman"/>
        </w:rPr>
        <w:t>Jim</w:t>
      </w:r>
      <w:r w:rsidR="001E0281" w:rsidRPr="008D2727">
        <w:rPr>
          <w:rFonts w:cs="Times New Roman"/>
        </w:rPr>
        <w:t xml:space="preserve"> </w:t>
      </w:r>
      <w:r w:rsidR="005B24BE" w:rsidRPr="008D2727">
        <w:rPr>
          <w:rFonts w:eastAsia="Times New Roman" w:cs="Times New Roman"/>
        </w:rPr>
        <w:t>Brooks,</w:t>
      </w:r>
      <w:r w:rsidR="001E0281" w:rsidRPr="008D2727">
        <w:rPr>
          <w:rFonts w:eastAsia="Times New Roman" w:cs="Times New Roman"/>
        </w:rPr>
        <w:t xml:space="preserve"> </w:t>
      </w:r>
      <w:r w:rsidR="008D2727">
        <w:rPr>
          <w:rFonts w:eastAsia="Times New Roman" w:cs="Times New Roman"/>
        </w:rPr>
        <w:t xml:space="preserve">Deborah Butler (guest), </w:t>
      </w:r>
      <w:r w:rsidR="001E0281" w:rsidRPr="008D2727">
        <w:rPr>
          <w:rFonts w:eastAsia="Times New Roman" w:cs="Times New Roman"/>
        </w:rPr>
        <w:t xml:space="preserve">Robin </w:t>
      </w:r>
      <w:r w:rsidR="005B24BE" w:rsidRPr="008D2727">
        <w:rPr>
          <w:rFonts w:eastAsia="Times New Roman" w:cs="Times New Roman"/>
        </w:rPr>
        <w:t>Clement,</w:t>
      </w:r>
      <w:r w:rsidR="001E0281" w:rsidRPr="008D2727">
        <w:rPr>
          <w:rFonts w:eastAsia="Times New Roman" w:cs="Times New Roman"/>
        </w:rPr>
        <w:t xml:space="preserve"> Renée </w:t>
      </w:r>
      <w:r w:rsidR="005B24BE" w:rsidRPr="008D2727">
        <w:rPr>
          <w:rFonts w:eastAsia="Times New Roman" w:cs="Times New Roman"/>
        </w:rPr>
        <w:t xml:space="preserve">Dorjahn, </w:t>
      </w:r>
      <w:r w:rsidR="008D2727" w:rsidRPr="008D2727">
        <w:rPr>
          <w:rFonts w:eastAsia="Times New Roman" w:cs="Times New Roman"/>
        </w:rPr>
        <w:t xml:space="preserve">Jen Flores (guest, remote), </w:t>
      </w:r>
      <w:r w:rsidR="001E0281" w:rsidRPr="008D2727">
        <w:rPr>
          <w:rFonts w:eastAsia="Times New Roman" w:cs="Times New Roman"/>
        </w:rPr>
        <w:t xml:space="preserve">Brian </w:t>
      </w:r>
      <w:r w:rsidR="005B24BE" w:rsidRPr="008D2727">
        <w:rPr>
          <w:rFonts w:eastAsia="Times New Roman" w:cs="Times New Roman"/>
        </w:rPr>
        <w:t xml:space="preserve">Fox, </w:t>
      </w:r>
      <w:r w:rsidR="001E0281" w:rsidRPr="008D2727">
        <w:rPr>
          <w:rFonts w:eastAsia="Times New Roman" w:cs="Times New Roman"/>
        </w:rPr>
        <w:t xml:space="preserve">Luda </w:t>
      </w:r>
      <w:proofErr w:type="spellStart"/>
      <w:r w:rsidR="005B24BE" w:rsidRPr="008D2727">
        <w:rPr>
          <w:rFonts w:eastAsia="Times New Roman" w:cs="Times New Roman"/>
        </w:rPr>
        <w:t>Isakharov</w:t>
      </w:r>
      <w:proofErr w:type="spellEnd"/>
      <w:r w:rsidR="005B24BE" w:rsidRPr="008D2727">
        <w:rPr>
          <w:rFonts w:eastAsia="Times New Roman" w:cs="Times New Roman"/>
        </w:rPr>
        <w:t>,</w:t>
      </w:r>
      <w:r w:rsidR="008D2727" w:rsidRPr="008D2727">
        <w:rPr>
          <w:rFonts w:eastAsia="Times New Roman" w:cs="Times New Roman"/>
        </w:rPr>
        <w:t xml:space="preserve"> Heather</w:t>
      </w:r>
      <w:r w:rsidR="008D2727">
        <w:rPr>
          <w:rFonts w:eastAsia="Times New Roman" w:cs="Times New Roman"/>
        </w:rPr>
        <w:t xml:space="preserve"> Kingsley, L</w:t>
      </w:r>
      <w:r w:rsidR="001E0281">
        <w:rPr>
          <w:rFonts w:eastAsia="Times New Roman" w:cs="Times New Roman"/>
        </w:rPr>
        <w:t xml:space="preserve">auryn </w:t>
      </w:r>
      <w:r w:rsidR="005B24BE" w:rsidRPr="001E0281">
        <w:rPr>
          <w:rFonts w:eastAsia="Times New Roman" w:cs="Times New Roman"/>
        </w:rPr>
        <w:t xml:space="preserve">Lilly, </w:t>
      </w:r>
      <w:r w:rsidR="001E0281">
        <w:rPr>
          <w:rFonts w:eastAsia="Times New Roman" w:cs="Times New Roman"/>
        </w:rPr>
        <w:t xml:space="preserve">Laura Lee </w:t>
      </w:r>
      <w:proofErr w:type="spellStart"/>
      <w:r w:rsidR="005B24BE" w:rsidRPr="001E0281">
        <w:rPr>
          <w:rFonts w:eastAsia="Times New Roman" w:cs="Times New Roman"/>
        </w:rPr>
        <w:t>McIntre</w:t>
      </w:r>
      <w:proofErr w:type="spellEnd"/>
      <w:r w:rsidR="005B24BE" w:rsidRPr="001E0281">
        <w:rPr>
          <w:rFonts w:eastAsia="Times New Roman" w:cs="Times New Roman"/>
        </w:rPr>
        <w:t xml:space="preserve">, </w:t>
      </w:r>
      <w:r w:rsidR="001E0281">
        <w:rPr>
          <w:rFonts w:eastAsia="Times New Roman" w:cs="Times New Roman"/>
        </w:rPr>
        <w:t xml:space="preserve">Jamie </w:t>
      </w:r>
      <w:r w:rsidR="005B24BE" w:rsidRPr="001E0281">
        <w:rPr>
          <w:rFonts w:eastAsia="Times New Roman" w:cs="Times New Roman"/>
        </w:rPr>
        <w:t>Moffitt</w:t>
      </w:r>
      <w:r w:rsidR="001E0281">
        <w:rPr>
          <w:rFonts w:eastAsia="Times New Roman" w:cs="Times New Roman"/>
        </w:rPr>
        <w:t xml:space="preserve"> (co-chair), JP </w:t>
      </w:r>
      <w:r w:rsidR="005B24BE" w:rsidRPr="001E0281">
        <w:rPr>
          <w:rFonts w:eastAsia="Times New Roman" w:cs="Times New Roman"/>
        </w:rPr>
        <w:t>Monroe</w:t>
      </w:r>
      <w:r w:rsidR="001E0281">
        <w:rPr>
          <w:rFonts w:eastAsia="Times New Roman" w:cs="Times New Roman"/>
        </w:rPr>
        <w:t xml:space="preserve"> (remote), Brad </w:t>
      </w:r>
      <w:r w:rsidR="005B24BE" w:rsidRPr="005B24BE">
        <w:rPr>
          <w:rFonts w:eastAsia="Times New Roman" w:cs="Times New Roman"/>
        </w:rPr>
        <w:t>Morin,</w:t>
      </w:r>
      <w:r w:rsidR="001E0281">
        <w:rPr>
          <w:rFonts w:eastAsia="Times New Roman" w:cs="Times New Roman"/>
        </w:rPr>
        <w:t xml:space="preserve"> Cass </w:t>
      </w:r>
      <w:r w:rsidR="005B24BE" w:rsidRPr="005B24BE">
        <w:rPr>
          <w:rFonts w:eastAsia="Times New Roman" w:cs="Times New Roman"/>
        </w:rPr>
        <w:t xml:space="preserve">Moseley, </w:t>
      </w:r>
      <w:r w:rsidR="001E0281">
        <w:rPr>
          <w:rFonts w:eastAsia="Times New Roman" w:cs="Times New Roman"/>
        </w:rPr>
        <w:t xml:space="preserve">Marian </w:t>
      </w:r>
      <w:r w:rsidR="005B24BE" w:rsidRPr="001E0281">
        <w:rPr>
          <w:rFonts w:eastAsia="Times New Roman" w:cs="Times New Roman"/>
        </w:rPr>
        <w:t>Mumin,</w:t>
      </w:r>
      <w:r w:rsidR="009E2B38">
        <w:rPr>
          <w:rFonts w:eastAsia="Times New Roman" w:cs="Times New Roman"/>
        </w:rPr>
        <w:t xml:space="preserve"> Jim </w:t>
      </w:r>
      <w:proofErr w:type="spellStart"/>
      <w:r w:rsidR="009E2B38">
        <w:rPr>
          <w:rFonts w:eastAsia="Times New Roman" w:cs="Times New Roman"/>
        </w:rPr>
        <w:t>Murez</w:t>
      </w:r>
      <w:proofErr w:type="spellEnd"/>
      <w:r w:rsidR="009E2B38">
        <w:rPr>
          <w:rFonts w:eastAsia="Times New Roman" w:cs="Times New Roman"/>
        </w:rPr>
        <w:t xml:space="preserve"> (guest),</w:t>
      </w:r>
      <w:r w:rsidR="005B24BE" w:rsidRPr="001E0281">
        <w:rPr>
          <w:rFonts w:eastAsia="Times New Roman" w:cs="Times New Roman"/>
        </w:rPr>
        <w:t xml:space="preserve"> </w:t>
      </w:r>
      <w:r w:rsidR="001E0281">
        <w:rPr>
          <w:rFonts w:eastAsia="Times New Roman" w:cs="Times New Roman"/>
        </w:rPr>
        <w:t>J</w:t>
      </w:r>
      <w:r w:rsidR="001E0281" w:rsidRPr="001E0281">
        <w:rPr>
          <w:rFonts w:eastAsia="Times New Roman" w:cs="Times New Roman"/>
        </w:rPr>
        <w:t>esse Nelson</w:t>
      </w:r>
      <w:r w:rsidR="001E0281">
        <w:rPr>
          <w:rFonts w:eastAsia="Times New Roman" w:cs="Times New Roman"/>
        </w:rPr>
        <w:t xml:space="preserve"> (guest), Erick </w:t>
      </w:r>
      <w:r w:rsidR="005B24BE" w:rsidRPr="005B24BE">
        <w:rPr>
          <w:rFonts w:eastAsia="Times New Roman" w:cs="Times New Roman"/>
        </w:rPr>
        <w:t>Njue,</w:t>
      </w:r>
      <w:r w:rsidR="002C1D06">
        <w:rPr>
          <w:rFonts w:eastAsia="Times New Roman" w:cs="Times New Roman"/>
        </w:rPr>
        <w:t xml:space="preserve"> Sam Schwartz (guest),</w:t>
      </w:r>
      <w:r w:rsidR="005B24BE" w:rsidRPr="005B24BE">
        <w:rPr>
          <w:rFonts w:eastAsia="Times New Roman" w:cs="Times New Roman"/>
        </w:rPr>
        <w:t xml:space="preserve"> </w:t>
      </w:r>
      <w:r w:rsidR="008D2727">
        <w:rPr>
          <w:rFonts w:eastAsia="Times New Roman" w:cs="Times New Roman"/>
        </w:rPr>
        <w:t xml:space="preserve">Kathie </w:t>
      </w:r>
      <w:r w:rsidR="005B24BE" w:rsidRPr="008D2727">
        <w:rPr>
          <w:rFonts w:eastAsia="Times New Roman" w:cs="Times New Roman"/>
        </w:rPr>
        <w:t>Stanley</w:t>
      </w:r>
      <w:r w:rsidR="008D2727">
        <w:rPr>
          <w:rFonts w:eastAsia="Times New Roman" w:cs="Times New Roman"/>
        </w:rPr>
        <w:t>, Kris W</w:t>
      </w:r>
      <w:r w:rsidR="005B24BE" w:rsidRPr="008D2727">
        <w:rPr>
          <w:rFonts w:eastAsia="Times New Roman" w:cs="Times New Roman"/>
        </w:rPr>
        <w:t xml:space="preserve">inter, </w:t>
      </w:r>
      <w:r w:rsidR="008D2727">
        <w:rPr>
          <w:rFonts w:eastAsia="Times New Roman" w:cs="Times New Roman"/>
        </w:rPr>
        <w:t xml:space="preserve">Harry </w:t>
      </w:r>
      <w:r w:rsidR="005B24BE" w:rsidRPr="008D2727">
        <w:rPr>
          <w:rFonts w:eastAsia="Times New Roman" w:cs="Times New Roman"/>
        </w:rPr>
        <w:t>Wonham,</w:t>
      </w:r>
      <w:r w:rsidR="008D2727" w:rsidRPr="008D2727">
        <w:rPr>
          <w:rFonts w:eastAsia="Times New Roman" w:cs="Times New Roman"/>
        </w:rPr>
        <w:t xml:space="preserve"> Ben </w:t>
      </w:r>
      <w:r w:rsidR="008D2727">
        <w:rPr>
          <w:rFonts w:eastAsia="Times New Roman" w:cs="Times New Roman"/>
        </w:rPr>
        <w:t>Yo</w:t>
      </w:r>
      <w:r w:rsidR="005B24BE" w:rsidRPr="008D2727">
        <w:rPr>
          <w:rFonts w:eastAsia="Times New Roman" w:cs="Times New Roman"/>
        </w:rPr>
        <w:t>ung</w:t>
      </w:r>
      <w:r w:rsidR="00DB7FC7">
        <w:rPr>
          <w:rFonts w:eastAsia="Times New Roman" w:cs="Times New Roman"/>
        </w:rPr>
        <w:t>.</w:t>
      </w:r>
    </w:p>
    <w:p w14:paraId="346DF4DD" w14:textId="77777777" w:rsidR="002C1D06" w:rsidRDefault="002C1D06" w:rsidP="007840A9">
      <w:pPr>
        <w:rPr>
          <w:rFonts w:eastAsia="Times New Roman" w:cs="Times New Roman"/>
        </w:rPr>
      </w:pPr>
    </w:p>
    <w:p w14:paraId="46960E51" w14:textId="7684970F" w:rsidR="00844B37" w:rsidRDefault="004A056B" w:rsidP="00663F93">
      <w:pPr>
        <w:rPr>
          <w:rFonts w:ascii="Calibri" w:eastAsia="Calibri" w:hAnsi="Calibri" w:cs="Calibri"/>
        </w:rPr>
      </w:pPr>
      <w:r w:rsidRPr="004A056B">
        <w:rPr>
          <w:rFonts w:cs="Times New Roman"/>
          <w:b/>
        </w:rPr>
        <w:t>Staff</w:t>
      </w:r>
      <w:r>
        <w:rPr>
          <w:rFonts w:cs="Times New Roman"/>
        </w:rPr>
        <w:t xml:space="preserve">: Debbie Sharp (Office of the </w:t>
      </w:r>
      <w:r w:rsidR="001F1F9C">
        <w:rPr>
          <w:rFonts w:cs="Times New Roman"/>
        </w:rPr>
        <w:t xml:space="preserve">senior </w:t>
      </w:r>
      <w:r>
        <w:rPr>
          <w:rFonts w:cs="Times New Roman"/>
        </w:rPr>
        <w:t>VPFA)</w:t>
      </w:r>
    </w:p>
    <w:p w14:paraId="1AE076C2" w14:textId="77777777" w:rsidR="00744ED7" w:rsidRDefault="00744ED7" w:rsidP="00663F93">
      <w:pPr>
        <w:rPr>
          <w:rFonts w:ascii="Calibri" w:eastAsia="Calibri" w:hAnsi="Calibri" w:cs="Calibri"/>
        </w:rPr>
      </w:pPr>
    </w:p>
    <w:p w14:paraId="28672A6B" w14:textId="6BDDBF99" w:rsidR="007840A9" w:rsidRDefault="00C213F6" w:rsidP="002A5AE0">
      <w:pPr>
        <w:rPr>
          <w:rFonts w:ascii="Calibri" w:eastAsia="Calibri" w:hAnsi="Calibri" w:cs="Calibri"/>
        </w:rPr>
      </w:pPr>
      <w:r w:rsidRPr="00DB7FC7">
        <w:rPr>
          <w:rFonts w:ascii="Calibri" w:eastAsia="Calibri" w:hAnsi="Calibri" w:cs="Calibri"/>
          <w:b/>
        </w:rPr>
        <w:t>Introductions</w:t>
      </w:r>
      <w:r w:rsidR="0085002A" w:rsidRPr="00DB7FC7">
        <w:rPr>
          <w:rFonts w:ascii="Calibri" w:eastAsia="Calibri" w:hAnsi="Calibri" w:cs="Calibri"/>
        </w:rPr>
        <w:t>.</w:t>
      </w:r>
      <w:r w:rsidR="004A056B" w:rsidRPr="00DB7FC7">
        <w:rPr>
          <w:rFonts w:ascii="Calibri" w:eastAsia="Calibri" w:hAnsi="Calibri" w:cs="Calibri"/>
        </w:rPr>
        <w:t xml:space="preserve"> </w:t>
      </w:r>
      <w:r w:rsidR="002A5AE0" w:rsidRPr="00DB7FC7">
        <w:rPr>
          <w:rFonts w:ascii="Calibri" w:eastAsia="Calibri" w:hAnsi="Calibri" w:cs="Calibri"/>
        </w:rPr>
        <w:t>Co-chair</w:t>
      </w:r>
      <w:r w:rsidR="004B04CE" w:rsidRPr="00DB7FC7">
        <w:rPr>
          <w:rFonts w:ascii="Calibri" w:eastAsia="Calibri" w:hAnsi="Calibri" w:cs="Calibri"/>
        </w:rPr>
        <w:t xml:space="preserve"> Kris Winter</w:t>
      </w:r>
      <w:r w:rsidR="002A5AE0" w:rsidRPr="00DB7FC7">
        <w:rPr>
          <w:rFonts w:ascii="Calibri" w:eastAsia="Calibri" w:hAnsi="Calibri" w:cs="Calibri"/>
        </w:rPr>
        <w:t xml:space="preserve">, </w:t>
      </w:r>
      <w:r w:rsidR="004B04CE" w:rsidRPr="00DB7FC7">
        <w:rPr>
          <w:rFonts w:ascii="Calibri" w:eastAsia="Calibri" w:hAnsi="Calibri" w:cs="Calibri"/>
        </w:rPr>
        <w:t xml:space="preserve">interim </w:t>
      </w:r>
      <w:r w:rsidR="00970A27" w:rsidRPr="00DB7FC7">
        <w:rPr>
          <w:rFonts w:ascii="Calibri" w:eastAsia="Calibri" w:hAnsi="Calibri" w:cs="Calibri"/>
        </w:rPr>
        <w:t>vice president for student life,</w:t>
      </w:r>
      <w:r w:rsidR="002A5AE0" w:rsidRPr="00DB7FC7">
        <w:rPr>
          <w:rFonts w:ascii="Calibri" w:eastAsia="Calibri" w:hAnsi="Calibri" w:cs="Calibri"/>
        </w:rPr>
        <w:t xml:space="preserve"> welcomed the group </w:t>
      </w:r>
      <w:r w:rsidR="00A11FBF" w:rsidRPr="00DB7FC7">
        <w:rPr>
          <w:rFonts w:ascii="Calibri" w:eastAsia="Calibri" w:hAnsi="Calibri" w:cs="Calibri"/>
        </w:rPr>
        <w:t>and asked people to introduce themselves,</w:t>
      </w:r>
      <w:r w:rsidR="00DB7FC7" w:rsidRPr="00DB7FC7">
        <w:rPr>
          <w:rFonts w:ascii="Calibri" w:eastAsia="Calibri" w:hAnsi="Calibri" w:cs="Calibri"/>
        </w:rPr>
        <w:t xml:space="preserve"> sharing </w:t>
      </w:r>
      <w:r w:rsidR="00F354CD" w:rsidRPr="00DB7FC7">
        <w:rPr>
          <w:rFonts w:ascii="Calibri" w:eastAsia="Calibri" w:hAnsi="Calibri" w:cs="Calibri"/>
        </w:rPr>
        <w:t>their role at the university</w:t>
      </w:r>
      <w:r w:rsidR="007840A9" w:rsidRPr="00DB7FC7">
        <w:rPr>
          <w:rFonts w:ascii="Calibri" w:eastAsia="Calibri" w:hAnsi="Calibri" w:cs="Calibri"/>
        </w:rPr>
        <w:t xml:space="preserve"> </w:t>
      </w:r>
      <w:r w:rsidR="00866167" w:rsidRPr="00DB7FC7">
        <w:rPr>
          <w:rFonts w:ascii="Calibri" w:eastAsia="Calibri" w:hAnsi="Calibri" w:cs="Calibri"/>
        </w:rPr>
        <w:t xml:space="preserve">and </w:t>
      </w:r>
      <w:r w:rsidR="00DB7FC7" w:rsidRPr="00DB7FC7">
        <w:rPr>
          <w:rFonts w:ascii="Calibri" w:eastAsia="Calibri" w:hAnsi="Calibri" w:cs="Calibri"/>
        </w:rPr>
        <w:t xml:space="preserve">any previous </w:t>
      </w:r>
      <w:r w:rsidR="007840A9" w:rsidRPr="00DB7FC7">
        <w:rPr>
          <w:rFonts w:ascii="Calibri" w:eastAsia="Calibri" w:hAnsi="Calibri" w:cs="Calibri"/>
        </w:rPr>
        <w:t xml:space="preserve">experience on the tuition board. </w:t>
      </w:r>
      <w:r w:rsidR="00F354CD" w:rsidRPr="00DB7FC7">
        <w:rPr>
          <w:rFonts w:ascii="Calibri" w:eastAsia="Calibri" w:hAnsi="Calibri" w:cs="Calibri"/>
        </w:rPr>
        <w:t>The 202</w:t>
      </w:r>
      <w:r w:rsidR="004B04CE" w:rsidRPr="00DB7FC7">
        <w:rPr>
          <w:rFonts w:ascii="Calibri" w:eastAsia="Calibri" w:hAnsi="Calibri" w:cs="Calibri"/>
        </w:rPr>
        <w:t>2</w:t>
      </w:r>
      <w:r w:rsidR="00F354CD" w:rsidRPr="00DB7FC7">
        <w:rPr>
          <w:rFonts w:ascii="Calibri" w:eastAsia="Calibri" w:hAnsi="Calibri" w:cs="Calibri"/>
        </w:rPr>
        <w:t>-202</w:t>
      </w:r>
      <w:r w:rsidR="004B04CE" w:rsidRPr="00DB7FC7">
        <w:rPr>
          <w:rFonts w:ascii="Calibri" w:eastAsia="Calibri" w:hAnsi="Calibri" w:cs="Calibri"/>
        </w:rPr>
        <w:t>3</w:t>
      </w:r>
      <w:r w:rsidR="00F354CD" w:rsidRPr="00DB7FC7">
        <w:rPr>
          <w:rFonts w:ascii="Calibri" w:eastAsia="Calibri" w:hAnsi="Calibri" w:cs="Calibri"/>
        </w:rPr>
        <w:t xml:space="preserve"> TFAB membership list is available </w:t>
      </w:r>
      <w:hyperlink r:id="rId9" w:history="1">
        <w:r w:rsidR="00F354CD" w:rsidRPr="00DB7FC7">
          <w:rPr>
            <w:rStyle w:val="Hyperlink"/>
            <w:rFonts w:ascii="Calibri" w:eastAsia="Calibri" w:hAnsi="Calibri" w:cs="Calibri"/>
          </w:rPr>
          <w:t>online</w:t>
        </w:r>
      </w:hyperlink>
      <w:r w:rsidR="00F354CD" w:rsidRPr="00DB7FC7">
        <w:rPr>
          <w:rFonts w:ascii="Calibri" w:eastAsia="Calibri" w:hAnsi="Calibri" w:cs="Calibri"/>
        </w:rPr>
        <w:t>.</w:t>
      </w:r>
    </w:p>
    <w:p w14:paraId="3FD13181" w14:textId="77777777" w:rsidR="007840A9" w:rsidRDefault="007840A9" w:rsidP="002A5AE0">
      <w:pPr>
        <w:rPr>
          <w:rFonts w:ascii="Calibri" w:eastAsia="Calibri" w:hAnsi="Calibri" w:cs="Calibri"/>
        </w:rPr>
      </w:pPr>
    </w:p>
    <w:p w14:paraId="2E0F8FD9" w14:textId="1A0729DF" w:rsidR="005E2D15" w:rsidRDefault="007840A9" w:rsidP="00E27407">
      <w:pPr>
        <w:rPr>
          <w:rFonts w:ascii="Calibri" w:eastAsia="Calibri" w:hAnsi="Calibri" w:cs="Calibri"/>
        </w:rPr>
      </w:pPr>
      <w:r w:rsidRPr="00AC2B3E">
        <w:rPr>
          <w:b/>
        </w:rPr>
        <w:t>Charge to the group</w:t>
      </w:r>
      <w:r w:rsidRPr="00E27407">
        <w:rPr>
          <w:bCs/>
        </w:rPr>
        <w:t xml:space="preserve">. </w:t>
      </w:r>
      <w:r w:rsidR="00E27407" w:rsidRPr="00A86E9E">
        <w:rPr>
          <w:rFonts w:ascii="Calibri" w:eastAsia="Calibri" w:hAnsi="Calibri" w:cs="Calibri"/>
        </w:rPr>
        <w:t xml:space="preserve">Co-chair Jamie Moffitt, senior vice president for </w:t>
      </w:r>
      <w:proofErr w:type="gramStart"/>
      <w:r w:rsidR="00E27407" w:rsidRPr="00A86E9E">
        <w:rPr>
          <w:rFonts w:ascii="Calibri" w:eastAsia="Calibri" w:hAnsi="Calibri" w:cs="Calibri"/>
        </w:rPr>
        <w:t>finance and administration</w:t>
      </w:r>
      <w:proofErr w:type="gramEnd"/>
      <w:r w:rsidR="00E27407" w:rsidRPr="00A86E9E">
        <w:rPr>
          <w:rFonts w:ascii="Calibri" w:eastAsia="Calibri" w:hAnsi="Calibri" w:cs="Calibri"/>
        </w:rPr>
        <w:t xml:space="preserve"> and CFO </w:t>
      </w:r>
      <w:r w:rsidRPr="00A86E9E">
        <w:rPr>
          <w:rFonts w:ascii="Calibri" w:eastAsia="Calibri" w:hAnsi="Calibri" w:cs="Calibri"/>
        </w:rPr>
        <w:t xml:space="preserve">then </w:t>
      </w:r>
      <w:r w:rsidR="00E27407" w:rsidRPr="00A86E9E">
        <w:rPr>
          <w:rFonts w:ascii="Calibri" w:eastAsia="Calibri" w:hAnsi="Calibri" w:cs="Calibri"/>
        </w:rPr>
        <w:t xml:space="preserve">discussed </w:t>
      </w:r>
      <w:r w:rsidRPr="00A86E9E">
        <w:rPr>
          <w:rFonts w:ascii="Calibri" w:eastAsia="Calibri" w:hAnsi="Calibri" w:cs="Calibri"/>
        </w:rPr>
        <w:t>the</w:t>
      </w:r>
      <w:r w:rsidR="007C5138" w:rsidRPr="00A86E9E">
        <w:rPr>
          <w:rFonts w:ascii="Calibri" w:eastAsia="Calibri" w:hAnsi="Calibri" w:cs="Calibri"/>
        </w:rPr>
        <w:t xml:space="preserve"> group’s</w:t>
      </w:r>
      <w:r w:rsidRPr="00A86E9E">
        <w:rPr>
          <w:rFonts w:ascii="Calibri" w:eastAsia="Calibri" w:hAnsi="Calibri" w:cs="Calibri"/>
        </w:rPr>
        <w:t xml:space="preserve"> charge, highlighting</w:t>
      </w:r>
      <w:r w:rsidR="00E27407" w:rsidRPr="00A86E9E">
        <w:rPr>
          <w:rFonts w:ascii="Calibri" w:eastAsia="Calibri" w:hAnsi="Calibri" w:cs="Calibri"/>
        </w:rPr>
        <w:t xml:space="preserve"> the Tuition and Fee Advisory Board (</w:t>
      </w:r>
      <w:r w:rsidRPr="00A86E9E">
        <w:rPr>
          <w:rFonts w:ascii="Calibri" w:eastAsia="Calibri" w:hAnsi="Calibri" w:cs="Calibri"/>
        </w:rPr>
        <w:t>TFAB</w:t>
      </w:r>
      <w:r w:rsidR="00E27407" w:rsidRPr="00A86E9E">
        <w:rPr>
          <w:rFonts w:ascii="Calibri" w:eastAsia="Calibri" w:hAnsi="Calibri" w:cs="Calibri"/>
        </w:rPr>
        <w:t>)</w:t>
      </w:r>
      <w:r w:rsidRPr="00A86E9E">
        <w:rPr>
          <w:rFonts w:ascii="Calibri" w:eastAsia="Calibri" w:hAnsi="Calibri" w:cs="Calibri"/>
        </w:rPr>
        <w:t xml:space="preserve"> role in advising </w:t>
      </w:r>
      <w:r w:rsidR="00E27407" w:rsidRPr="00A86E9E">
        <w:rPr>
          <w:rFonts w:ascii="Calibri" w:eastAsia="Calibri" w:hAnsi="Calibri" w:cs="Calibri"/>
        </w:rPr>
        <w:t>the university president</w:t>
      </w:r>
      <w:r w:rsidR="00EF3D07" w:rsidRPr="00A86E9E">
        <w:rPr>
          <w:rFonts w:ascii="Calibri" w:eastAsia="Calibri" w:hAnsi="Calibri" w:cs="Calibri"/>
        </w:rPr>
        <w:t xml:space="preserve"> rather than making decisions</w:t>
      </w:r>
      <w:r w:rsidR="00E27407" w:rsidRPr="00A86E9E">
        <w:rPr>
          <w:rFonts w:ascii="Calibri" w:eastAsia="Calibri" w:hAnsi="Calibri" w:cs="Calibri"/>
        </w:rPr>
        <w:t xml:space="preserve">. </w:t>
      </w:r>
      <w:proofErr w:type="gramStart"/>
      <w:r w:rsidR="00E27407" w:rsidRPr="00A86E9E">
        <w:rPr>
          <w:rFonts w:ascii="Calibri" w:eastAsia="Calibri" w:hAnsi="Calibri" w:cs="Calibri"/>
        </w:rPr>
        <w:t xml:space="preserve">She highlighted the need to provide input on </w:t>
      </w:r>
      <w:r w:rsidRPr="00A86E9E">
        <w:rPr>
          <w:rFonts w:ascii="Calibri" w:eastAsia="Calibri" w:hAnsi="Calibri" w:cs="Calibri"/>
        </w:rPr>
        <w:t xml:space="preserve">tuition and fee proposals </w:t>
      </w:r>
      <w:r w:rsidR="00E27407" w:rsidRPr="00A86E9E">
        <w:rPr>
          <w:rFonts w:ascii="Calibri" w:eastAsia="Calibri" w:hAnsi="Calibri" w:cs="Calibri"/>
        </w:rPr>
        <w:t xml:space="preserve">and other factors </w:t>
      </w:r>
      <w:r w:rsidRPr="00A86E9E">
        <w:rPr>
          <w:rFonts w:ascii="Calibri" w:eastAsia="Calibri" w:hAnsi="Calibri" w:cs="Calibri"/>
        </w:rPr>
        <w:t>that affect the cost of</w:t>
      </w:r>
      <w:r w:rsidR="00E27407" w:rsidRPr="00A86E9E">
        <w:rPr>
          <w:rFonts w:ascii="Calibri" w:eastAsia="Calibri" w:hAnsi="Calibri" w:cs="Calibri"/>
        </w:rPr>
        <w:t xml:space="preserve"> education</w:t>
      </w:r>
      <w:r w:rsidRPr="00A86E9E">
        <w:rPr>
          <w:rFonts w:ascii="Calibri" w:eastAsia="Calibri" w:hAnsi="Calibri" w:cs="Calibri"/>
        </w:rPr>
        <w:t xml:space="preserve"> at the University of Oregon</w:t>
      </w:r>
      <w:r w:rsidR="00E27407" w:rsidRPr="00A86E9E">
        <w:rPr>
          <w:rFonts w:ascii="Calibri" w:eastAsia="Calibri" w:hAnsi="Calibri" w:cs="Calibri"/>
        </w:rPr>
        <w:t>, noting that while TFAB reviews proposals including graduate</w:t>
      </w:r>
      <w:r w:rsidR="002E1434" w:rsidRPr="00A86E9E">
        <w:rPr>
          <w:rFonts w:ascii="Calibri" w:eastAsia="Calibri" w:hAnsi="Calibri" w:cs="Calibri"/>
        </w:rPr>
        <w:t xml:space="preserve"> tuition rates</w:t>
      </w:r>
      <w:r w:rsidR="00E27407" w:rsidRPr="00A86E9E">
        <w:rPr>
          <w:rFonts w:ascii="Calibri" w:eastAsia="Calibri" w:hAnsi="Calibri" w:cs="Calibri"/>
        </w:rPr>
        <w:t xml:space="preserve"> and housing, </w:t>
      </w:r>
      <w:r w:rsidR="002D6E13" w:rsidRPr="00A86E9E">
        <w:rPr>
          <w:rFonts w:ascii="Calibri" w:eastAsia="Calibri" w:hAnsi="Calibri" w:cs="Calibri"/>
        </w:rPr>
        <w:t xml:space="preserve">the </w:t>
      </w:r>
      <w:r w:rsidR="000F5DF0" w:rsidRPr="00A86E9E">
        <w:rPr>
          <w:rFonts w:ascii="Calibri" w:eastAsia="Calibri" w:hAnsi="Calibri" w:cs="Calibri"/>
        </w:rPr>
        <w:t>advisory group is also responsible for</w:t>
      </w:r>
      <w:r w:rsidR="00E27407" w:rsidRPr="00A86E9E">
        <w:rPr>
          <w:rFonts w:ascii="Calibri" w:eastAsia="Calibri" w:hAnsi="Calibri" w:cs="Calibri"/>
        </w:rPr>
        <w:t xml:space="preserve"> generating a </w:t>
      </w:r>
      <w:r w:rsidR="000F5DF0" w:rsidRPr="00A86E9E">
        <w:rPr>
          <w:rFonts w:ascii="Calibri" w:eastAsia="Calibri" w:hAnsi="Calibri" w:cs="Calibri"/>
        </w:rPr>
        <w:t xml:space="preserve">tuition rate </w:t>
      </w:r>
      <w:r w:rsidR="00E27407" w:rsidRPr="00A86E9E">
        <w:rPr>
          <w:rFonts w:ascii="Calibri" w:eastAsia="Calibri" w:hAnsi="Calibri" w:cs="Calibri"/>
        </w:rPr>
        <w:t>proposal for the next cohort of undergraduates within the guaranteed tuition system.</w:t>
      </w:r>
      <w:proofErr w:type="gramEnd"/>
      <w:r w:rsidR="005E2D15" w:rsidRPr="00A86E9E">
        <w:rPr>
          <w:rFonts w:ascii="Calibri" w:eastAsia="Calibri" w:hAnsi="Calibri" w:cs="Calibri"/>
        </w:rPr>
        <w:t xml:space="preserve"> </w:t>
      </w:r>
      <w:r w:rsidR="00E27407">
        <w:rPr>
          <w:rFonts w:ascii="Calibri" w:eastAsia="Calibri" w:hAnsi="Calibri" w:cs="Calibri"/>
        </w:rPr>
        <w:t>Moffitt noted that TFAB members include students, faculty, staff, and administrators</w:t>
      </w:r>
      <w:r w:rsidR="007C5138">
        <w:rPr>
          <w:rFonts w:ascii="Calibri" w:eastAsia="Calibri" w:hAnsi="Calibri" w:cs="Calibri"/>
        </w:rPr>
        <w:t>,</w:t>
      </w:r>
      <w:r w:rsidR="00E27407">
        <w:rPr>
          <w:rFonts w:ascii="Calibri" w:eastAsia="Calibri" w:hAnsi="Calibri" w:cs="Calibri"/>
        </w:rPr>
        <w:t xml:space="preserve"> and emphasized that guests are welcome</w:t>
      </w:r>
      <w:r w:rsidR="007C5138">
        <w:rPr>
          <w:rFonts w:ascii="Calibri" w:eastAsia="Calibri" w:hAnsi="Calibri" w:cs="Calibri"/>
        </w:rPr>
        <w:t xml:space="preserve"> </w:t>
      </w:r>
      <w:r w:rsidR="00E27407">
        <w:rPr>
          <w:rFonts w:ascii="Calibri" w:eastAsia="Calibri" w:hAnsi="Calibri" w:cs="Calibri"/>
        </w:rPr>
        <w:t xml:space="preserve">and invited to participate in meetings throughout the process. </w:t>
      </w:r>
      <w:r w:rsidR="00EF3D07">
        <w:rPr>
          <w:rFonts w:ascii="Calibri" w:eastAsia="Calibri" w:hAnsi="Calibri" w:cs="Calibri"/>
        </w:rPr>
        <w:t xml:space="preserve">She also noted that there are </w:t>
      </w:r>
      <w:r w:rsidR="001E4D68">
        <w:rPr>
          <w:rFonts w:ascii="Calibri" w:eastAsia="Calibri" w:hAnsi="Calibri" w:cs="Calibri"/>
        </w:rPr>
        <w:t xml:space="preserve">usually </w:t>
      </w:r>
      <w:r w:rsidR="00EF3D07">
        <w:rPr>
          <w:rFonts w:ascii="Calibri" w:eastAsia="Calibri" w:hAnsi="Calibri" w:cs="Calibri"/>
        </w:rPr>
        <w:t xml:space="preserve">two tuition forums in winter term where people can provide further input. </w:t>
      </w:r>
      <w:r w:rsidR="005E2D15" w:rsidRPr="005E2D15">
        <w:rPr>
          <w:rFonts w:ascii="Calibri" w:eastAsia="Calibri" w:hAnsi="Calibri" w:cs="Calibri"/>
        </w:rPr>
        <w:t xml:space="preserve">The charge to the group </w:t>
      </w:r>
      <w:proofErr w:type="gramStart"/>
      <w:r w:rsidR="005E2D15" w:rsidRPr="005E2D15">
        <w:rPr>
          <w:rFonts w:ascii="Calibri" w:eastAsia="Calibri" w:hAnsi="Calibri" w:cs="Calibri"/>
        </w:rPr>
        <w:t>can be found</w:t>
      </w:r>
      <w:proofErr w:type="gramEnd"/>
      <w:r w:rsidR="005E2D15" w:rsidRPr="005E2D15">
        <w:rPr>
          <w:rFonts w:ascii="Calibri" w:eastAsia="Calibri" w:hAnsi="Calibri" w:cs="Calibri"/>
        </w:rPr>
        <w:t xml:space="preserve"> in the </w:t>
      </w:r>
      <w:hyperlink r:id="rId10" w:history="1">
        <w:r w:rsidR="005E2D15" w:rsidRPr="005E2D15">
          <w:rPr>
            <w:rStyle w:val="Hyperlink"/>
            <w:rFonts w:ascii="Calibri" w:eastAsia="Calibri" w:hAnsi="Calibri" w:cs="Calibri"/>
          </w:rPr>
          <w:t>FY23 TFAB guiding principles docum</w:t>
        </w:r>
        <w:r w:rsidR="005E2D15" w:rsidRPr="005E2D15">
          <w:rPr>
            <w:rStyle w:val="Hyperlink"/>
            <w:rFonts w:ascii="Calibri" w:eastAsia="Calibri" w:hAnsi="Calibri" w:cs="Calibri"/>
          </w:rPr>
          <w:t>e</w:t>
        </w:r>
        <w:r w:rsidR="005E2D15" w:rsidRPr="005E2D15">
          <w:rPr>
            <w:rStyle w:val="Hyperlink"/>
            <w:rFonts w:ascii="Calibri" w:eastAsia="Calibri" w:hAnsi="Calibri" w:cs="Calibri"/>
          </w:rPr>
          <w:t>nt</w:t>
        </w:r>
      </w:hyperlink>
      <w:r w:rsidR="005E2D15" w:rsidRPr="005E2D15">
        <w:rPr>
          <w:rFonts w:ascii="Calibri" w:eastAsia="Calibri" w:hAnsi="Calibri" w:cs="Calibri"/>
        </w:rPr>
        <w:t>.</w:t>
      </w:r>
    </w:p>
    <w:p w14:paraId="0AD0CE28" w14:textId="77777777" w:rsidR="005E2D15" w:rsidRDefault="005E2D15" w:rsidP="00E27407">
      <w:pPr>
        <w:rPr>
          <w:rFonts w:ascii="Calibri" w:eastAsia="Calibri" w:hAnsi="Calibri" w:cs="Calibri"/>
        </w:rPr>
      </w:pPr>
    </w:p>
    <w:p w14:paraId="1A4B8D9D" w14:textId="675216DD" w:rsidR="007E3AAC" w:rsidRDefault="005E2D15" w:rsidP="007E3AAC">
      <w:pPr>
        <w:rPr>
          <w:rFonts w:ascii="Calibri" w:eastAsia="Calibri" w:hAnsi="Calibri" w:cs="Calibri"/>
        </w:rPr>
      </w:pPr>
      <w:r w:rsidRPr="005E2D15">
        <w:rPr>
          <w:rFonts w:ascii="Calibri" w:eastAsia="Calibri" w:hAnsi="Calibri" w:cs="Calibri"/>
          <w:b/>
          <w:bCs/>
        </w:rPr>
        <w:t>Calendar</w:t>
      </w:r>
      <w:r>
        <w:rPr>
          <w:rFonts w:ascii="Calibri" w:eastAsia="Calibri" w:hAnsi="Calibri" w:cs="Calibri"/>
        </w:rPr>
        <w:t xml:space="preserve">. Moffitt </w:t>
      </w:r>
      <w:r w:rsidR="00E27407">
        <w:rPr>
          <w:rFonts w:ascii="Calibri" w:eastAsia="Calibri" w:hAnsi="Calibri" w:cs="Calibri"/>
        </w:rPr>
        <w:t>explained that</w:t>
      </w:r>
      <w:r>
        <w:rPr>
          <w:rFonts w:ascii="Calibri" w:eastAsia="Calibri" w:hAnsi="Calibri" w:cs="Calibri"/>
        </w:rPr>
        <w:t xml:space="preserve">, in addition to the fall meeting schedule, which focuses on important background information such as the UO budget, cost drivers, and </w:t>
      </w:r>
      <w:r w:rsidR="00EF3D07">
        <w:rPr>
          <w:rFonts w:ascii="Calibri" w:eastAsia="Calibri" w:hAnsi="Calibri" w:cs="Calibri"/>
        </w:rPr>
        <w:t>background on</w:t>
      </w:r>
      <w:r w:rsidR="007C513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the Public University Support Fund (PUSF)</w:t>
      </w:r>
      <w:r w:rsidR="00EF3D07">
        <w:rPr>
          <w:rFonts w:ascii="Calibri" w:eastAsia="Calibri" w:hAnsi="Calibri" w:cs="Calibri"/>
        </w:rPr>
        <w:t xml:space="preserve">, there are 5-6 weekly meetings in winter term and </w:t>
      </w:r>
      <w:r w:rsidR="000C2A61">
        <w:rPr>
          <w:rFonts w:ascii="Calibri" w:eastAsia="Calibri" w:hAnsi="Calibri" w:cs="Calibri"/>
        </w:rPr>
        <w:t xml:space="preserve">usually </w:t>
      </w:r>
      <w:r w:rsidR="00EF3D07">
        <w:rPr>
          <w:rFonts w:ascii="Calibri" w:eastAsia="Calibri" w:hAnsi="Calibri" w:cs="Calibri"/>
        </w:rPr>
        <w:t xml:space="preserve">two tuition forum opportunities to engage with the tuition process. The draft TFAB meeting calendar for fall 2022 and winter 2023 is </w:t>
      </w:r>
      <w:hyperlink r:id="rId11" w:history="1">
        <w:r w:rsidR="00EF3D07" w:rsidRPr="00EF3D07">
          <w:rPr>
            <w:rStyle w:val="Hyperlink"/>
            <w:rFonts w:ascii="Calibri" w:eastAsia="Calibri" w:hAnsi="Calibri" w:cs="Calibri"/>
          </w:rPr>
          <w:t>available online</w:t>
        </w:r>
      </w:hyperlink>
      <w:r w:rsidR="00EF3D07">
        <w:rPr>
          <w:rFonts w:ascii="Calibri" w:eastAsia="Calibri" w:hAnsi="Calibri" w:cs="Calibri"/>
        </w:rPr>
        <w:t>.</w:t>
      </w:r>
    </w:p>
    <w:p w14:paraId="179B9E95" w14:textId="481F89ED" w:rsidR="00EF3D07" w:rsidRDefault="00EF3D07" w:rsidP="007E3AAC">
      <w:pPr>
        <w:rPr>
          <w:rFonts w:ascii="Calibri" w:eastAsia="Calibri" w:hAnsi="Calibri" w:cs="Calibri"/>
        </w:rPr>
      </w:pPr>
    </w:p>
    <w:p w14:paraId="282408F4" w14:textId="101D37D8" w:rsidR="007E3AAC" w:rsidRDefault="00EF3D07" w:rsidP="00EF3D0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Members of TFAB inquired whether they would have an opportunity to learn about </w:t>
      </w:r>
      <w:r w:rsidR="007E3AAC">
        <w:rPr>
          <w:rFonts w:ascii="Calibri" w:eastAsia="Calibri" w:hAnsi="Calibri" w:cs="Calibri"/>
        </w:rPr>
        <w:t>financial ai</w:t>
      </w:r>
      <w:r>
        <w:rPr>
          <w:rFonts w:ascii="Calibri" w:eastAsia="Calibri" w:hAnsi="Calibri" w:cs="Calibri"/>
        </w:rPr>
        <w:t>d, how the ASUO Incidental-Fee (I-Fee) process works in parallel to TFAB</w:t>
      </w:r>
      <w:r w:rsidR="007C5138">
        <w:rPr>
          <w:rFonts w:ascii="Calibri" w:eastAsia="Calibri" w:hAnsi="Calibri" w:cs="Calibri"/>
        </w:rPr>
        <w:t>’s timeline</w:t>
      </w:r>
      <w:r>
        <w:rPr>
          <w:rFonts w:ascii="Calibri" w:eastAsia="Calibri" w:hAnsi="Calibri" w:cs="Calibri"/>
        </w:rPr>
        <w:t>, and how to make up for missed meetings and information.</w:t>
      </w:r>
    </w:p>
    <w:p w14:paraId="5F1D2384" w14:textId="7490EBB7" w:rsidR="00EF3D07" w:rsidRDefault="00EF3D07" w:rsidP="00174A5B">
      <w:pPr>
        <w:rPr>
          <w:rFonts w:ascii="Calibri" w:eastAsia="Calibri" w:hAnsi="Calibri" w:cs="Calibri"/>
        </w:rPr>
      </w:pPr>
    </w:p>
    <w:p w14:paraId="4EEF83DF" w14:textId="1141D80F" w:rsidR="00EF3D07" w:rsidRDefault="00EF3D07" w:rsidP="00EF3D07">
      <w:pPr>
        <w:rPr>
          <w:rFonts w:ascii="Calibri" w:eastAsia="Calibri" w:hAnsi="Calibri" w:cs="Calibri"/>
        </w:rPr>
      </w:pPr>
      <w:r w:rsidRPr="00AC2B3E">
        <w:rPr>
          <w:b/>
        </w:rPr>
        <w:t>Historical and comparative data</w:t>
      </w:r>
      <w:r w:rsidRPr="00EF3D07">
        <w:rPr>
          <w:bCs/>
        </w:rPr>
        <w:t>. Brian Fox</w:t>
      </w:r>
      <w:r>
        <w:rPr>
          <w:bCs/>
        </w:rPr>
        <w:t>, ass</w:t>
      </w:r>
      <w:r w:rsidR="007C5138">
        <w:rPr>
          <w:bCs/>
        </w:rPr>
        <w:t>ociate</w:t>
      </w:r>
      <w:r>
        <w:rPr>
          <w:bCs/>
        </w:rPr>
        <w:t xml:space="preserve"> vice president for budget, financial analysis, and data analytics, </w:t>
      </w:r>
      <w:r>
        <w:t xml:space="preserve">presented historical and comparative data on the </w:t>
      </w:r>
      <w:r w:rsidRPr="006C7FD2">
        <w:rPr>
          <w:rFonts w:ascii="Calibri" w:eastAsia="Calibri" w:hAnsi="Calibri" w:cs="Calibri"/>
        </w:rPr>
        <w:t xml:space="preserve">relationship </w:t>
      </w:r>
      <w:r w:rsidRPr="006C7FD2">
        <w:rPr>
          <w:rFonts w:ascii="Calibri" w:eastAsia="Calibri" w:hAnsi="Calibri" w:cs="Calibri"/>
        </w:rPr>
        <w:lastRenderedPageBreak/>
        <w:t xml:space="preserve">between resident tuition and mandatory enrollment fees charged by </w:t>
      </w:r>
      <w:r>
        <w:rPr>
          <w:rFonts w:ascii="Calibri" w:eastAsia="Calibri" w:hAnsi="Calibri" w:cs="Calibri"/>
        </w:rPr>
        <w:t xml:space="preserve">the </w:t>
      </w:r>
      <w:r w:rsidRPr="006C7FD2">
        <w:rPr>
          <w:rFonts w:ascii="Calibri" w:eastAsia="Calibri" w:hAnsi="Calibri" w:cs="Calibri"/>
        </w:rPr>
        <w:t xml:space="preserve">university and the amount of state appropriations that the Higher Education Coordinating Commission (HECC) allocates to the University </w:t>
      </w:r>
      <w:proofErr w:type="gramStart"/>
      <w:r w:rsidRPr="006C7FD2">
        <w:rPr>
          <w:rFonts w:ascii="Calibri" w:eastAsia="Calibri" w:hAnsi="Calibri" w:cs="Calibri"/>
        </w:rPr>
        <w:t>of</w:t>
      </w:r>
      <w:proofErr w:type="gramEnd"/>
      <w:r w:rsidRPr="006C7FD2">
        <w:rPr>
          <w:rFonts w:ascii="Calibri" w:eastAsia="Calibri" w:hAnsi="Calibri" w:cs="Calibri"/>
        </w:rPr>
        <w:t xml:space="preserve"> Oregon</w:t>
      </w:r>
      <w:r>
        <w:rPr>
          <w:rFonts w:ascii="Calibri" w:eastAsia="Calibri" w:hAnsi="Calibri" w:cs="Calibri"/>
        </w:rPr>
        <w:t xml:space="preserve"> (UO)</w:t>
      </w:r>
      <w:r w:rsidRPr="006C7FD2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</w:t>
      </w:r>
      <w:r w:rsidR="009E2B38">
        <w:rPr>
          <w:rFonts w:ascii="Calibri" w:eastAsia="Calibri" w:hAnsi="Calibri" w:cs="Calibri"/>
        </w:rPr>
        <w:t xml:space="preserve"> The full slide deck presented by Fox, with input from JP Monroe, director </w:t>
      </w:r>
      <w:r w:rsidR="00A86E9E">
        <w:rPr>
          <w:rFonts w:ascii="Calibri" w:eastAsia="Calibri" w:hAnsi="Calibri" w:cs="Calibri"/>
        </w:rPr>
        <w:t>of</w:t>
      </w:r>
      <w:r w:rsidR="009E2B38">
        <w:rPr>
          <w:rFonts w:ascii="Calibri" w:eastAsia="Calibri" w:hAnsi="Calibri" w:cs="Calibri"/>
        </w:rPr>
        <w:t xml:space="preserve"> institutional research, is </w:t>
      </w:r>
      <w:hyperlink r:id="rId12" w:history="1">
        <w:r w:rsidR="009E2B38" w:rsidRPr="009E2B38">
          <w:rPr>
            <w:rStyle w:val="Hyperlink"/>
            <w:rFonts w:ascii="Calibri" w:eastAsia="Calibri" w:hAnsi="Calibri" w:cs="Calibri"/>
          </w:rPr>
          <w:t>available onl</w:t>
        </w:r>
        <w:r w:rsidR="009E2B38" w:rsidRPr="009E2B38">
          <w:rPr>
            <w:rStyle w:val="Hyperlink"/>
            <w:rFonts w:ascii="Calibri" w:eastAsia="Calibri" w:hAnsi="Calibri" w:cs="Calibri"/>
          </w:rPr>
          <w:t>i</w:t>
        </w:r>
        <w:r w:rsidR="009E2B38" w:rsidRPr="009E2B38">
          <w:rPr>
            <w:rStyle w:val="Hyperlink"/>
            <w:rFonts w:ascii="Calibri" w:eastAsia="Calibri" w:hAnsi="Calibri" w:cs="Calibri"/>
          </w:rPr>
          <w:t>ne</w:t>
        </w:r>
      </w:hyperlink>
      <w:r w:rsidR="00A86E9E">
        <w:rPr>
          <w:rFonts w:ascii="Calibri" w:eastAsia="Calibri" w:hAnsi="Calibri" w:cs="Calibri"/>
        </w:rPr>
        <w:t xml:space="preserve">. The information </w:t>
      </w:r>
      <w:r w:rsidR="009E2B38">
        <w:rPr>
          <w:rFonts w:ascii="Calibri" w:eastAsia="Calibri" w:hAnsi="Calibri" w:cs="Calibri"/>
        </w:rPr>
        <w:t>includes a history of undergraduate tuition and mandatory fees since 2015-2016, historical data on state appropriations, and comparisons between the UO</w:t>
      </w:r>
      <w:r w:rsidR="00DB2E8F">
        <w:rPr>
          <w:rFonts w:ascii="Calibri" w:eastAsia="Calibri" w:hAnsi="Calibri" w:cs="Calibri"/>
        </w:rPr>
        <w:t xml:space="preserve">, </w:t>
      </w:r>
      <w:r w:rsidR="009E2B38">
        <w:rPr>
          <w:rFonts w:ascii="Calibri" w:eastAsia="Calibri" w:hAnsi="Calibri" w:cs="Calibri"/>
        </w:rPr>
        <w:t xml:space="preserve">other AAU </w:t>
      </w:r>
      <w:r w:rsidR="00A86E9E">
        <w:rPr>
          <w:rFonts w:ascii="Calibri" w:eastAsia="Calibri" w:hAnsi="Calibri" w:cs="Calibri"/>
        </w:rPr>
        <w:t xml:space="preserve">and </w:t>
      </w:r>
      <w:r w:rsidR="009E2B38">
        <w:rPr>
          <w:rFonts w:ascii="Calibri" w:eastAsia="Calibri" w:hAnsi="Calibri" w:cs="Calibri"/>
        </w:rPr>
        <w:t>Pac-12 public universities</w:t>
      </w:r>
      <w:r w:rsidR="00DB2E8F">
        <w:rPr>
          <w:rFonts w:ascii="Calibri" w:eastAsia="Calibri" w:hAnsi="Calibri" w:cs="Calibri"/>
        </w:rPr>
        <w:t>, as well as other Oregon public universities</w:t>
      </w:r>
      <w:r w:rsidR="009E2B38">
        <w:rPr>
          <w:rFonts w:ascii="Calibri" w:eastAsia="Calibri" w:hAnsi="Calibri" w:cs="Calibri"/>
        </w:rPr>
        <w:t xml:space="preserve"> in terms of the costs of attendance.</w:t>
      </w:r>
    </w:p>
    <w:p w14:paraId="614ECFFC" w14:textId="178E69C8" w:rsidR="00EF3D07" w:rsidRDefault="00EF3D07" w:rsidP="00EF3D07"/>
    <w:p w14:paraId="6FAB588E" w14:textId="77777777" w:rsidR="009E2B38" w:rsidRDefault="009E2B38" w:rsidP="009E2B38">
      <w:pPr>
        <w:rPr>
          <w:rFonts w:ascii="Calibri" w:eastAsia="Calibri" w:hAnsi="Calibri" w:cs="Calibri"/>
        </w:rPr>
      </w:pPr>
      <w:r>
        <w:t>The group discussed tuition rates in relation to market considerations, fu</w:t>
      </w:r>
      <w:bookmarkStart w:id="0" w:name="_GoBack"/>
      <w:bookmarkEnd w:id="0"/>
      <w:r>
        <w:t xml:space="preserve">nding differences between the UO and Oregon State University (OSU), the UO guaranteed tuition system, </w:t>
      </w:r>
    </w:p>
    <w:p w14:paraId="09754566" w14:textId="51B4C1CA" w:rsidR="00900285" w:rsidRDefault="009E2B38" w:rsidP="009E2B38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other</w:t>
      </w:r>
      <w:proofErr w:type="gramEnd"/>
      <w:r>
        <w:rPr>
          <w:rFonts w:ascii="Calibri" w:eastAsia="Calibri" w:hAnsi="Calibri" w:cs="Calibri"/>
        </w:rPr>
        <w:t xml:space="preserve"> universities with guaranteed tuition</w:t>
      </w:r>
      <w:r w:rsidR="0064175C">
        <w:rPr>
          <w:rFonts w:ascii="Calibri" w:eastAsia="Calibri" w:hAnsi="Calibri" w:cs="Calibri"/>
        </w:rPr>
        <w:t xml:space="preserve"> programs</w:t>
      </w:r>
      <w:r w:rsidR="00900285">
        <w:rPr>
          <w:rFonts w:ascii="Calibri" w:eastAsia="Calibri" w:hAnsi="Calibri" w:cs="Calibri"/>
        </w:rPr>
        <w:t>, the potential impact of the strong dollar on international student enrollment, and retention rates for resident and non-resident groups.</w:t>
      </w:r>
    </w:p>
    <w:p w14:paraId="7BCA78F9" w14:textId="77777777" w:rsidR="009E2B38" w:rsidRDefault="009E2B38" w:rsidP="00EF3D07"/>
    <w:p w14:paraId="2DFD1294" w14:textId="6F8A7CAA" w:rsidR="00AC2B3E" w:rsidRPr="00900285" w:rsidRDefault="00EF3D07" w:rsidP="00900285">
      <w:pPr>
        <w:tabs>
          <w:tab w:val="left" w:pos="2514"/>
        </w:tabs>
        <w:rPr>
          <w:rFonts w:ascii="Calibri" w:eastAsia="Calibri" w:hAnsi="Calibri" w:cs="Calibri"/>
        </w:rPr>
      </w:pPr>
      <w:r w:rsidRPr="00915F8F">
        <w:rPr>
          <w:b/>
        </w:rPr>
        <w:t>Adjournment</w:t>
      </w:r>
      <w:r w:rsidRPr="00104F06">
        <w:t>.</w:t>
      </w:r>
      <w:r>
        <w:t xml:space="preserve"> </w:t>
      </w:r>
      <w:r w:rsidRPr="009E2B38">
        <w:rPr>
          <w:rFonts w:ascii="Calibri" w:eastAsia="Calibri" w:hAnsi="Calibri" w:cs="Calibri"/>
        </w:rPr>
        <w:t>The meeting adjourned at 9:</w:t>
      </w:r>
      <w:r w:rsidR="009E2B38" w:rsidRPr="009E2B38">
        <w:rPr>
          <w:rFonts w:ascii="Calibri" w:eastAsia="Calibri" w:hAnsi="Calibri" w:cs="Calibri"/>
        </w:rPr>
        <w:t>4</w:t>
      </w:r>
      <w:r w:rsidR="00900285">
        <w:rPr>
          <w:rFonts w:ascii="Calibri" w:eastAsia="Calibri" w:hAnsi="Calibri" w:cs="Calibri"/>
        </w:rPr>
        <w:t>6</w:t>
      </w:r>
      <w:r w:rsidRPr="009E2B38">
        <w:rPr>
          <w:rFonts w:ascii="Calibri" w:eastAsia="Calibri" w:hAnsi="Calibri" w:cs="Calibri"/>
        </w:rPr>
        <w:t xml:space="preserve"> a.m.</w:t>
      </w:r>
    </w:p>
    <w:sectPr w:rsidR="00AC2B3E" w:rsidRPr="00900285" w:rsidSect="00136584">
      <w:footerReference w:type="default" r:id="rId13"/>
      <w:type w:val="continuous"/>
      <w:pgSz w:w="12240" w:h="15840"/>
      <w:pgMar w:top="1170" w:right="1440" w:bottom="1440" w:left="1440" w:header="720" w:footer="4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8F01F" w14:textId="77777777" w:rsidR="000143B2" w:rsidRDefault="000143B2" w:rsidP="00FA0802">
      <w:r>
        <w:separator/>
      </w:r>
    </w:p>
  </w:endnote>
  <w:endnote w:type="continuationSeparator" w:id="0">
    <w:p w14:paraId="4B110F37" w14:textId="77777777" w:rsidR="000143B2" w:rsidRDefault="000143B2" w:rsidP="00FA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65126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DDD4BF" w14:textId="06465B5F" w:rsidR="004B1DB9" w:rsidRDefault="004B1DB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802C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802C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23027C1" w14:textId="77777777" w:rsidR="004B1DB9" w:rsidRDefault="004B1D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08FB9" w14:textId="77777777" w:rsidR="000143B2" w:rsidRDefault="000143B2" w:rsidP="00FA0802">
      <w:r>
        <w:separator/>
      </w:r>
    </w:p>
  </w:footnote>
  <w:footnote w:type="continuationSeparator" w:id="0">
    <w:p w14:paraId="175A6806" w14:textId="77777777" w:rsidR="000143B2" w:rsidRDefault="000143B2" w:rsidP="00FA0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67E2"/>
    <w:multiLevelType w:val="hybridMultilevel"/>
    <w:tmpl w:val="234A5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70B0"/>
    <w:multiLevelType w:val="hybridMultilevel"/>
    <w:tmpl w:val="2F789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5785F"/>
    <w:multiLevelType w:val="hybridMultilevel"/>
    <w:tmpl w:val="728E2B5C"/>
    <w:lvl w:ilvl="0" w:tplc="595C9B9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E34F6"/>
    <w:multiLevelType w:val="hybridMultilevel"/>
    <w:tmpl w:val="EA36A7C4"/>
    <w:lvl w:ilvl="0" w:tplc="2B6AF4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54A2B"/>
    <w:multiLevelType w:val="hybridMultilevel"/>
    <w:tmpl w:val="F30E1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8691C"/>
    <w:multiLevelType w:val="hybridMultilevel"/>
    <w:tmpl w:val="B3BA8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30D34"/>
    <w:multiLevelType w:val="hybridMultilevel"/>
    <w:tmpl w:val="B1AEF4D6"/>
    <w:lvl w:ilvl="0" w:tplc="F20C7E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F021E"/>
    <w:multiLevelType w:val="hybridMultilevel"/>
    <w:tmpl w:val="2E9C79B4"/>
    <w:lvl w:ilvl="0" w:tplc="E5DCBCF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C70294"/>
    <w:multiLevelType w:val="hybridMultilevel"/>
    <w:tmpl w:val="961AEFA0"/>
    <w:lvl w:ilvl="0" w:tplc="E3E680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43F4B"/>
    <w:multiLevelType w:val="hybridMultilevel"/>
    <w:tmpl w:val="AA0C0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42653"/>
    <w:multiLevelType w:val="hybridMultilevel"/>
    <w:tmpl w:val="000C1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67307"/>
    <w:multiLevelType w:val="hybridMultilevel"/>
    <w:tmpl w:val="2F789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21FFE"/>
    <w:multiLevelType w:val="hybridMultilevel"/>
    <w:tmpl w:val="C0726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B31A8"/>
    <w:multiLevelType w:val="hybridMultilevel"/>
    <w:tmpl w:val="6DE2FFCA"/>
    <w:lvl w:ilvl="0" w:tplc="CEDED4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A4B23"/>
    <w:multiLevelType w:val="hybridMultilevel"/>
    <w:tmpl w:val="5EA67F4A"/>
    <w:lvl w:ilvl="0" w:tplc="2B6AF4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57E03"/>
    <w:multiLevelType w:val="hybridMultilevel"/>
    <w:tmpl w:val="2F789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42128"/>
    <w:multiLevelType w:val="hybridMultilevel"/>
    <w:tmpl w:val="24A6703C"/>
    <w:lvl w:ilvl="0" w:tplc="A3AECCD2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B4711"/>
    <w:multiLevelType w:val="hybridMultilevel"/>
    <w:tmpl w:val="459E3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C59FB"/>
    <w:multiLevelType w:val="hybridMultilevel"/>
    <w:tmpl w:val="8716F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D60C0"/>
    <w:multiLevelType w:val="hybridMultilevel"/>
    <w:tmpl w:val="A8C89E42"/>
    <w:lvl w:ilvl="0" w:tplc="BC4E6E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B40DD"/>
    <w:multiLevelType w:val="hybridMultilevel"/>
    <w:tmpl w:val="2F789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F19A2"/>
    <w:multiLevelType w:val="hybridMultilevel"/>
    <w:tmpl w:val="2F789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16133"/>
    <w:multiLevelType w:val="hybridMultilevel"/>
    <w:tmpl w:val="370AF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7314B"/>
    <w:multiLevelType w:val="hybridMultilevel"/>
    <w:tmpl w:val="BC46407C"/>
    <w:lvl w:ilvl="0" w:tplc="EAEC1602">
      <w:start w:val="2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62328"/>
    <w:multiLevelType w:val="hybridMultilevel"/>
    <w:tmpl w:val="E96EAA1A"/>
    <w:lvl w:ilvl="0" w:tplc="C7EC3B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1EF78B3"/>
    <w:multiLevelType w:val="hybridMultilevel"/>
    <w:tmpl w:val="44FE5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BE74A8"/>
    <w:multiLevelType w:val="hybridMultilevel"/>
    <w:tmpl w:val="1400BFE4"/>
    <w:lvl w:ilvl="0" w:tplc="97645D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A303CF"/>
    <w:multiLevelType w:val="hybridMultilevel"/>
    <w:tmpl w:val="0270B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6175E"/>
    <w:multiLevelType w:val="hybridMultilevel"/>
    <w:tmpl w:val="348AE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231D1"/>
    <w:multiLevelType w:val="hybridMultilevel"/>
    <w:tmpl w:val="1ED2D41E"/>
    <w:lvl w:ilvl="0" w:tplc="6BB6C0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4252FE"/>
    <w:multiLevelType w:val="hybridMultilevel"/>
    <w:tmpl w:val="DDA0BDD2"/>
    <w:lvl w:ilvl="0" w:tplc="24E602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8B0E76"/>
    <w:multiLevelType w:val="hybridMultilevel"/>
    <w:tmpl w:val="DD081410"/>
    <w:lvl w:ilvl="0" w:tplc="F85A53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683877"/>
    <w:multiLevelType w:val="hybridMultilevel"/>
    <w:tmpl w:val="D6D41F86"/>
    <w:lvl w:ilvl="0" w:tplc="3FAAB456">
      <w:start w:val="1"/>
      <w:numFmt w:val="bullet"/>
      <w:lvlText w:val="&gt;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B02C7A"/>
    <w:multiLevelType w:val="hybridMultilevel"/>
    <w:tmpl w:val="941A275A"/>
    <w:lvl w:ilvl="0" w:tplc="BCCC60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F59FB"/>
    <w:multiLevelType w:val="hybridMultilevel"/>
    <w:tmpl w:val="25385676"/>
    <w:lvl w:ilvl="0" w:tplc="805017E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8C6B5F"/>
    <w:multiLevelType w:val="hybridMultilevel"/>
    <w:tmpl w:val="A900DC20"/>
    <w:lvl w:ilvl="0" w:tplc="EBC69A5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4"/>
  </w:num>
  <w:num w:numId="3">
    <w:abstractNumId w:val="35"/>
  </w:num>
  <w:num w:numId="4">
    <w:abstractNumId w:val="0"/>
  </w:num>
  <w:num w:numId="5">
    <w:abstractNumId w:val="26"/>
  </w:num>
  <w:num w:numId="6">
    <w:abstractNumId w:val="33"/>
  </w:num>
  <w:num w:numId="7">
    <w:abstractNumId w:val="2"/>
  </w:num>
  <w:num w:numId="8">
    <w:abstractNumId w:val="27"/>
  </w:num>
  <w:num w:numId="9">
    <w:abstractNumId w:val="32"/>
  </w:num>
  <w:num w:numId="10">
    <w:abstractNumId w:val="29"/>
  </w:num>
  <w:num w:numId="11">
    <w:abstractNumId w:val="13"/>
  </w:num>
  <w:num w:numId="12">
    <w:abstractNumId w:val="25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23"/>
  </w:num>
  <w:num w:numId="18">
    <w:abstractNumId w:val="18"/>
  </w:num>
  <w:num w:numId="19">
    <w:abstractNumId w:val="8"/>
  </w:num>
  <w:num w:numId="20">
    <w:abstractNumId w:val="19"/>
  </w:num>
  <w:num w:numId="21">
    <w:abstractNumId w:val="6"/>
  </w:num>
  <w:num w:numId="22">
    <w:abstractNumId w:val="30"/>
  </w:num>
  <w:num w:numId="23">
    <w:abstractNumId w:val="4"/>
  </w:num>
  <w:num w:numId="24">
    <w:abstractNumId w:val="16"/>
  </w:num>
  <w:num w:numId="25">
    <w:abstractNumId w:val="20"/>
  </w:num>
  <w:num w:numId="26">
    <w:abstractNumId w:val="21"/>
  </w:num>
  <w:num w:numId="27">
    <w:abstractNumId w:val="15"/>
  </w:num>
  <w:num w:numId="28">
    <w:abstractNumId w:val="11"/>
  </w:num>
  <w:num w:numId="29">
    <w:abstractNumId w:val="1"/>
  </w:num>
  <w:num w:numId="30">
    <w:abstractNumId w:val="9"/>
  </w:num>
  <w:num w:numId="31">
    <w:abstractNumId w:val="31"/>
  </w:num>
  <w:num w:numId="32">
    <w:abstractNumId w:val="10"/>
  </w:num>
  <w:num w:numId="33">
    <w:abstractNumId w:val="7"/>
  </w:num>
  <w:num w:numId="34">
    <w:abstractNumId w:val="28"/>
  </w:num>
  <w:num w:numId="35">
    <w:abstractNumId w:val="3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19"/>
    <w:rsid w:val="000022EE"/>
    <w:rsid w:val="00010706"/>
    <w:rsid w:val="00010D00"/>
    <w:rsid w:val="000143B2"/>
    <w:rsid w:val="00022F23"/>
    <w:rsid w:val="00030969"/>
    <w:rsid w:val="00031C09"/>
    <w:rsid w:val="00035BAD"/>
    <w:rsid w:val="0003663D"/>
    <w:rsid w:val="00037059"/>
    <w:rsid w:val="000415AD"/>
    <w:rsid w:val="00042521"/>
    <w:rsid w:val="00044234"/>
    <w:rsid w:val="00044858"/>
    <w:rsid w:val="000454E6"/>
    <w:rsid w:val="000455BB"/>
    <w:rsid w:val="00045A04"/>
    <w:rsid w:val="000461E5"/>
    <w:rsid w:val="00047513"/>
    <w:rsid w:val="00050158"/>
    <w:rsid w:val="00051AAF"/>
    <w:rsid w:val="00052864"/>
    <w:rsid w:val="00054747"/>
    <w:rsid w:val="00056657"/>
    <w:rsid w:val="00056FD0"/>
    <w:rsid w:val="00063415"/>
    <w:rsid w:val="00064B95"/>
    <w:rsid w:val="00066912"/>
    <w:rsid w:val="00071B52"/>
    <w:rsid w:val="00072BEC"/>
    <w:rsid w:val="00072E8A"/>
    <w:rsid w:val="00075431"/>
    <w:rsid w:val="00077932"/>
    <w:rsid w:val="000802CA"/>
    <w:rsid w:val="000804BB"/>
    <w:rsid w:val="000816DB"/>
    <w:rsid w:val="00081B6D"/>
    <w:rsid w:val="00082761"/>
    <w:rsid w:val="00082BD1"/>
    <w:rsid w:val="00084628"/>
    <w:rsid w:val="000917C2"/>
    <w:rsid w:val="00091EE2"/>
    <w:rsid w:val="00093F97"/>
    <w:rsid w:val="00095FE8"/>
    <w:rsid w:val="0009722C"/>
    <w:rsid w:val="000A2DFE"/>
    <w:rsid w:val="000A3FF9"/>
    <w:rsid w:val="000B3139"/>
    <w:rsid w:val="000B3555"/>
    <w:rsid w:val="000B56FB"/>
    <w:rsid w:val="000B5942"/>
    <w:rsid w:val="000B6964"/>
    <w:rsid w:val="000B6D29"/>
    <w:rsid w:val="000B7DAA"/>
    <w:rsid w:val="000C1B84"/>
    <w:rsid w:val="000C2A61"/>
    <w:rsid w:val="000C43F0"/>
    <w:rsid w:val="000C5813"/>
    <w:rsid w:val="000D3087"/>
    <w:rsid w:val="000D317B"/>
    <w:rsid w:val="000D5268"/>
    <w:rsid w:val="000D605D"/>
    <w:rsid w:val="000E0C5D"/>
    <w:rsid w:val="000E5164"/>
    <w:rsid w:val="000E6296"/>
    <w:rsid w:val="000E6EFE"/>
    <w:rsid w:val="000F534B"/>
    <w:rsid w:val="000F5C06"/>
    <w:rsid w:val="000F5DF0"/>
    <w:rsid w:val="00103698"/>
    <w:rsid w:val="00104F06"/>
    <w:rsid w:val="00105681"/>
    <w:rsid w:val="001068DE"/>
    <w:rsid w:val="00112BDD"/>
    <w:rsid w:val="00113431"/>
    <w:rsid w:val="001223E4"/>
    <w:rsid w:val="00126413"/>
    <w:rsid w:val="00126897"/>
    <w:rsid w:val="001309AE"/>
    <w:rsid w:val="001318CF"/>
    <w:rsid w:val="00131CE1"/>
    <w:rsid w:val="00134EA8"/>
    <w:rsid w:val="00136584"/>
    <w:rsid w:val="00137EFD"/>
    <w:rsid w:val="00141813"/>
    <w:rsid w:val="001419A3"/>
    <w:rsid w:val="00141EEE"/>
    <w:rsid w:val="001511B8"/>
    <w:rsid w:val="00152BF1"/>
    <w:rsid w:val="00160AEE"/>
    <w:rsid w:val="00163395"/>
    <w:rsid w:val="00163854"/>
    <w:rsid w:val="00170323"/>
    <w:rsid w:val="00171812"/>
    <w:rsid w:val="00172A8C"/>
    <w:rsid w:val="00174923"/>
    <w:rsid w:val="00174A5B"/>
    <w:rsid w:val="00174F35"/>
    <w:rsid w:val="00175DBE"/>
    <w:rsid w:val="00175E5F"/>
    <w:rsid w:val="001772EE"/>
    <w:rsid w:val="0018302B"/>
    <w:rsid w:val="001830AC"/>
    <w:rsid w:val="00184F55"/>
    <w:rsid w:val="00195297"/>
    <w:rsid w:val="00196AC4"/>
    <w:rsid w:val="00197AA3"/>
    <w:rsid w:val="001A279D"/>
    <w:rsid w:val="001A4B31"/>
    <w:rsid w:val="001A4B4E"/>
    <w:rsid w:val="001A5D1F"/>
    <w:rsid w:val="001A67C1"/>
    <w:rsid w:val="001B0AB4"/>
    <w:rsid w:val="001B1043"/>
    <w:rsid w:val="001B6B82"/>
    <w:rsid w:val="001C0606"/>
    <w:rsid w:val="001C065F"/>
    <w:rsid w:val="001C124D"/>
    <w:rsid w:val="001D03D4"/>
    <w:rsid w:val="001D0880"/>
    <w:rsid w:val="001D13A1"/>
    <w:rsid w:val="001D15F8"/>
    <w:rsid w:val="001D1CE0"/>
    <w:rsid w:val="001D2B60"/>
    <w:rsid w:val="001D4F77"/>
    <w:rsid w:val="001D66EA"/>
    <w:rsid w:val="001D6FE7"/>
    <w:rsid w:val="001E0281"/>
    <w:rsid w:val="001E4D68"/>
    <w:rsid w:val="001E4D91"/>
    <w:rsid w:val="001E4EF8"/>
    <w:rsid w:val="001E4F65"/>
    <w:rsid w:val="001E54B7"/>
    <w:rsid w:val="001E7A14"/>
    <w:rsid w:val="001F070E"/>
    <w:rsid w:val="001F0DD6"/>
    <w:rsid w:val="001F1F9C"/>
    <w:rsid w:val="001F6A2B"/>
    <w:rsid w:val="001F704D"/>
    <w:rsid w:val="002011AA"/>
    <w:rsid w:val="002027E5"/>
    <w:rsid w:val="00204B81"/>
    <w:rsid w:val="0020770B"/>
    <w:rsid w:val="00210232"/>
    <w:rsid w:val="002146A7"/>
    <w:rsid w:val="0021746E"/>
    <w:rsid w:val="00220C47"/>
    <w:rsid w:val="002244AA"/>
    <w:rsid w:val="0022590D"/>
    <w:rsid w:val="0023324B"/>
    <w:rsid w:val="00233640"/>
    <w:rsid w:val="00236B27"/>
    <w:rsid w:val="0024103D"/>
    <w:rsid w:val="00242A11"/>
    <w:rsid w:val="002440F6"/>
    <w:rsid w:val="00244D91"/>
    <w:rsid w:val="00245A10"/>
    <w:rsid w:val="00247B6D"/>
    <w:rsid w:val="00247EBC"/>
    <w:rsid w:val="00250ADA"/>
    <w:rsid w:val="00251022"/>
    <w:rsid w:val="00251D10"/>
    <w:rsid w:val="0025270B"/>
    <w:rsid w:val="002566F5"/>
    <w:rsid w:val="00257931"/>
    <w:rsid w:val="00261AD7"/>
    <w:rsid w:val="0026222F"/>
    <w:rsid w:val="00262576"/>
    <w:rsid w:val="00262875"/>
    <w:rsid w:val="002630D4"/>
    <w:rsid w:val="002657AC"/>
    <w:rsid w:val="00265972"/>
    <w:rsid w:val="0026784B"/>
    <w:rsid w:val="00270A66"/>
    <w:rsid w:val="00273D0B"/>
    <w:rsid w:val="002747E8"/>
    <w:rsid w:val="00275C30"/>
    <w:rsid w:val="0027668D"/>
    <w:rsid w:val="00277425"/>
    <w:rsid w:val="00281AC6"/>
    <w:rsid w:val="00286AA3"/>
    <w:rsid w:val="00296221"/>
    <w:rsid w:val="00296884"/>
    <w:rsid w:val="002A3B3F"/>
    <w:rsid w:val="002A5AE0"/>
    <w:rsid w:val="002A6FC7"/>
    <w:rsid w:val="002B5693"/>
    <w:rsid w:val="002B6CE8"/>
    <w:rsid w:val="002B7595"/>
    <w:rsid w:val="002C021D"/>
    <w:rsid w:val="002C02C8"/>
    <w:rsid w:val="002C1D06"/>
    <w:rsid w:val="002C3CC3"/>
    <w:rsid w:val="002C5B9F"/>
    <w:rsid w:val="002C5D1C"/>
    <w:rsid w:val="002C694C"/>
    <w:rsid w:val="002D0D36"/>
    <w:rsid w:val="002D1305"/>
    <w:rsid w:val="002D35A5"/>
    <w:rsid w:val="002D3ACA"/>
    <w:rsid w:val="002D543C"/>
    <w:rsid w:val="002D6E13"/>
    <w:rsid w:val="002E1434"/>
    <w:rsid w:val="002E1938"/>
    <w:rsid w:val="002E2ABF"/>
    <w:rsid w:val="002E491F"/>
    <w:rsid w:val="002E5442"/>
    <w:rsid w:val="002F2262"/>
    <w:rsid w:val="002F5DEC"/>
    <w:rsid w:val="002F6571"/>
    <w:rsid w:val="002F7C52"/>
    <w:rsid w:val="002F7FFB"/>
    <w:rsid w:val="0030037B"/>
    <w:rsid w:val="0030103A"/>
    <w:rsid w:val="003012A3"/>
    <w:rsid w:val="00305577"/>
    <w:rsid w:val="003103A2"/>
    <w:rsid w:val="0031191B"/>
    <w:rsid w:val="00311B31"/>
    <w:rsid w:val="00311B65"/>
    <w:rsid w:val="00314A01"/>
    <w:rsid w:val="003176A4"/>
    <w:rsid w:val="00320214"/>
    <w:rsid w:val="0032099A"/>
    <w:rsid w:val="003212E3"/>
    <w:rsid w:val="00321E8D"/>
    <w:rsid w:val="00323295"/>
    <w:rsid w:val="00324BFC"/>
    <w:rsid w:val="0032505A"/>
    <w:rsid w:val="0032783B"/>
    <w:rsid w:val="00331ADC"/>
    <w:rsid w:val="003331AD"/>
    <w:rsid w:val="00334DD3"/>
    <w:rsid w:val="00340C27"/>
    <w:rsid w:val="003419A8"/>
    <w:rsid w:val="00342A2F"/>
    <w:rsid w:val="00346AEF"/>
    <w:rsid w:val="00352ADF"/>
    <w:rsid w:val="00360046"/>
    <w:rsid w:val="0036072B"/>
    <w:rsid w:val="00360E6E"/>
    <w:rsid w:val="00361BA8"/>
    <w:rsid w:val="003650EE"/>
    <w:rsid w:val="00372484"/>
    <w:rsid w:val="00375AFD"/>
    <w:rsid w:val="003809DC"/>
    <w:rsid w:val="0038295A"/>
    <w:rsid w:val="0038363A"/>
    <w:rsid w:val="00383B69"/>
    <w:rsid w:val="00383D68"/>
    <w:rsid w:val="0038451D"/>
    <w:rsid w:val="00385FE3"/>
    <w:rsid w:val="00386E4D"/>
    <w:rsid w:val="003872EB"/>
    <w:rsid w:val="00390166"/>
    <w:rsid w:val="00391654"/>
    <w:rsid w:val="00391BE7"/>
    <w:rsid w:val="00391F4B"/>
    <w:rsid w:val="00395AF1"/>
    <w:rsid w:val="00396873"/>
    <w:rsid w:val="003971BB"/>
    <w:rsid w:val="003A0DDB"/>
    <w:rsid w:val="003A0FD8"/>
    <w:rsid w:val="003A1E03"/>
    <w:rsid w:val="003A2251"/>
    <w:rsid w:val="003A3B83"/>
    <w:rsid w:val="003A4026"/>
    <w:rsid w:val="003A5DC3"/>
    <w:rsid w:val="003A64F1"/>
    <w:rsid w:val="003A6F55"/>
    <w:rsid w:val="003A7EDF"/>
    <w:rsid w:val="003B0B39"/>
    <w:rsid w:val="003B280E"/>
    <w:rsid w:val="003B4DE4"/>
    <w:rsid w:val="003B5E66"/>
    <w:rsid w:val="003B6823"/>
    <w:rsid w:val="003B7418"/>
    <w:rsid w:val="003C0EC0"/>
    <w:rsid w:val="003C55DF"/>
    <w:rsid w:val="003C5D3E"/>
    <w:rsid w:val="003C6CA9"/>
    <w:rsid w:val="003C74AA"/>
    <w:rsid w:val="003D0D6D"/>
    <w:rsid w:val="003D236A"/>
    <w:rsid w:val="003E11CC"/>
    <w:rsid w:val="003E3BF6"/>
    <w:rsid w:val="003E65BC"/>
    <w:rsid w:val="003E6DE0"/>
    <w:rsid w:val="003F1C19"/>
    <w:rsid w:val="003F60EB"/>
    <w:rsid w:val="0040079D"/>
    <w:rsid w:val="004113FE"/>
    <w:rsid w:val="004114DC"/>
    <w:rsid w:val="004120FD"/>
    <w:rsid w:val="0041213A"/>
    <w:rsid w:val="00413B89"/>
    <w:rsid w:val="00416958"/>
    <w:rsid w:val="00417119"/>
    <w:rsid w:val="00420E30"/>
    <w:rsid w:val="004218FE"/>
    <w:rsid w:val="00421DD1"/>
    <w:rsid w:val="00422AFD"/>
    <w:rsid w:val="00422B1F"/>
    <w:rsid w:val="004235FA"/>
    <w:rsid w:val="00430754"/>
    <w:rsid w:val="0043403C"/>
    <w:rsid w:val="00435945"/>
    <w:rsid w:val="00435ADC"/>
    <w:rsid w:val="00436F5C"/>
    <w:rsid w:val="004375D4"/>
    <w:rsid w:val="00442072"/>
    <w:rsid w:val="004426BC"/>
    <w:rsid w:val="00442BF3"/>
    <w:rsid w:val="00444343"/>
    <w:rsid w:val="004444A9"/>
    <w:rsid w:val="00444937"/>
    <w:rsid w:val="00445822"/>
    <w:rsid w:val="00445934"/>
    <w:rsid w:val="00452366"/>
    <w:rsid w:val="004565C4"/>
    <w:rsid w:val="00460076"/>
    <w:rsid w:val="00467F75"/>
    <w:rsid w:val="004712F5"/>
    <w:rsid w:val="00471792"/>
    <w:rsid w:val="00471C96"/>
    <w:rsid w:val="004727AC"/>
    <w:rsid w:val="00472BBF"/>
    <w:rsid w:val="00473F1B"/>
    <w:rsid w:val="00474456"/>
    <w:rsid w:val="00475453"/>
    <w:rsid w:val="00476F28"/>
    <w:rsid w:val="004823E4"/>
    <w:rsid w:val="004834E5"/>
    <w:rsid w:val="00491515"/>
    <w:rsid w:val="00491897"/>
    <w:rsid w:val="00493A95"/>
    <w:rsid w:val="00495C53"/>
    <w:rsid w:val="00496D12"/>
    <w:rsid w:val="004A056B"/>
    <w:rsid w:val="004A177F"/>
    <w:rsid w:val="004A1BF0"/>
    <w:rsid w:val="004A2B60"/>
    <w:rsid w:val="004A2FF7"/>
    <w:rsid w:val="004B04CE"/>
    <w:rsid w:val="004B1DB9"/>
    <w:rsid w:val="004B22BE"/>
    <w:rsid w:val="004B3AC8"/>
    <w:rsid w:val="004B47D4"/>
    <w:rsid w:val="004B6BD1"/>
    <w:rsid w:val="004B709F"/>
    <w:rsid w:val="004C0ED9"/>
    <w:rsid w:val="004C47F0"/>
    <w:rsid w:val="004C60AB"/>
    <w:rsid w:val="004D06F5"/>
    <w:rsid w:val="004D39F1"/>
    <w:rsid w:val="004D54D0"/>
    <w:rsid w:val="004D6B5B"/>
    <w:rsid w:val="004E157E"/>
    <w:rsid w:val="004E2186"/>
    <w:rsid w:val="004E52AA"/>
    <w:rsid w:val="004E5E96"/>
    <w:rsid w:val="004F06CE"/>
    <w:rsid w:val="004F2A8D"/>
    <w:rsid w:val="004F555D"/>
    <w:rsid w:val="004F6CD0"/>
    <w:rsid w:val="00504B09"/>
    <w:rsid w:val="005056F1"/>
    <w:rsid w:val="0050652A"/>
    <w:rsid w:val="005065E8"/>
    <w:rsid w:val="0050687E"/>
    <w:rsid w:val="00506B88"/>
    <w:rsid w:val="00506E0B"/>
    <w:rsid w:val="005103D8"/>
    <w:rsid w:val="00511B16"/>
    <w:rsid w:val="005224D4"/>
    <w:rsid w:val="005250EA"/>
    <w:rsid w:val="00531A69"/>
    <w:rsid w:val="005345D9"/>
    <w:rsid w:val="0053493A"/>
    <w:rsid w:val="00541195"/>
    <w:rsid w:val="00544E62"/>
    <w:rsid w:val="00545224"/>
    <w:rsid w:val="00546422"/>
    <w:rsid w:val="005465ED"/>
    <w:rsid w:val="005579FE"/>
    <w:rsid w:val="00561E74"/>
    <w:rsid w:val="00567E6D"/>
    <w:rsid w:val="00571CFF"/>
    <w:rsid w:val="00572022"/>
    <w:rsid w:val="005731B7"/>
    <w:rsid w:val="0057448B"/>
    <w:rsid w:val="00575A09"/>
    <w:rsid w:val="005763AA"/>
    <w:rsid w:val="00576C11"/>
    <w:rsid w:val="0057710B"/>
    <w:rsid w:val="00583E07"/>
    <w:rsid w:val="005844F9"/>
    <w:rsid w:val="00585953"/>
    <w:rsid w:val="00590099"/>
    <w:rsid w:val="00595C03"/>
    <w:rsid w:val="00595E99"/>
    <w:rsid w:val="00596551"/>
    <w:rsid w:val="00597782"/>
    <w:rsid w:val="0059796B"/>
    <w:rsid w:val="005A1066"/>
    <w:rsid w:val="005A1BDC"/>
    <w:rsid w:val="005A1BE2"/>
    <w:rsid w:val="005A2CF7"/>
    <w:rsid w:val="005A3405"/>
    <w:rsid w:val="005A3FA0"/>
    <w:rsid w:val="005A5BEE"/>
    <w:rsid w:val="005B0626"/>
    <w:rsid w:val="005B0E8E"/>
    <w:rsid w:val="005B0FCE"/>
    <w:rsid w:val="005B1FD1"/>
    <w:rsid w:val="005B24BE"/>
    <w:rsid w:val="005B6886"/>
    <w:rsid w:val="005C1A3B"/>
    <w:rsid w:val="005C1F35"/>
    <w:rsid w:val="005C39BD"/>
    <w:rsid w:val="005C49D5"/>
    <w:rsid w:val="005C67FD"/>
    <w:rsid w:val="005D0064"/>
    <w:rsid w:val="005D1D4C"/>
    <w:rsid w:val="005D3656"/>
    <w:rsid w:val="005D6EC0"/>
    <w:rsid w:val="005D6FE6"/>
    <w:rsid w:val="005D7368"/>
    <w:rsid w:val="005E19B3"/>
    <w:rsid w:val="005E2D15"/>
    <w:rsid w:val="005E711F"/>
    <w:rsid w:val="005E7CFB"/>
    <w:rsid w:val="005F09E5"/>
    <w:rsid w:val="005F1F43"/>
    <w:rsid w:val="005F21AF"/>
    <w:rsid w:val="005F27EB"/>
    <w:rsid w:val="005F31E5"/>
    <w:rsid w:val="005F4F7F"/>
    <w:rsid w:val="005F59B5"/>
    <w:rsid w:val="005F6036"/>
    <w:rsid w:val="005F7055"/>
    <w:rsid w:val="006009CF"/>
    <w:rsid w:val="00600E66"/>
    <w:rsid w:val="00603A32"/>
    <w:rsid w:val="00610E43"/>
    <w:rsid w:val="00623CBD"/>
    <w:rsid w:val="00624649"/>
    <w:rsid w:val="00624C9A"/>
    <w:rsid w:val="00630FC2"/>
    <w:rsid w:val="0063139D"/>
    <w:rsid w:val="006329BA"/>
    <w:rsid w:val="0063594C"/>
    <w:rsid w:val="00635CC7"/>
    <w:rsid w:val="0064065F"/>
    <w:rsid w:val="00640857"/>
    <w:rsid w:val="00641048"/>
    <w:rsid w:val="0064175C"/>
    <w:rsid w:val="00644412"/>
    <w:rsid w:val="0064483F"/>
    <w:rsid w:val="00645641"/>
    <w:rsid w:val="00645D7F"/>
    <w:rsid w:val="00646C8A"/>
    <w:rsid w:val="00650078"/>
    <w:rsid w:val="006521B4"/>
    <w:rsid w:val="00656CDF"/>
    <w:rsid w:val="00656F25"/>
    <w:rsid w:val="00663A29"/>
    <w:rsid w:val="00663F93"/>
    <w:rsid w:val="006663B5"/>
    <w:rsid w:val="006719F2"/>
    <w:rsid w:val="00673001"/>
    <w:rsid w:val="00673840"/>
    <w:rsid w:val="00674C53"/>
    <w:rsid w:val="00676E83"/>
    <w:rsid w:val="00680360"/>
    <w:rsid w:val="00682460"/>
    <w:rsid w:val="006843F5"/>
    <w:rsid w:val="006867F5"/>
    <w:rsid w:val="00687075"/>
    <w:rsid w:val="00692583"/>
    <w:rsid w:val="0069297A"/>
    <w:rsid w:val="00693700"/>
    <w:rsid w:val="006A12B8"/>
    <w:rsid w:val="006A1CF2"/>
    <w:rsid w:val="006A74A1"/>
    <w:rsid w:val="006B052E"/>
    <w:rsid w:val="006B1899"/>
    <w:rsid w:val="006B55BF"/>
    <w:rsid w:val="006B5EB3"/>
    <w:rsid w:val="006B6A39"/>
    <w:rsid w:val="006B78E5"/>
    <w:rsid w:val="006C455F"/>
    <w:rsid w:val="006C467B"/>
    <w:rsid w:val="006C4BC9"/>
    <w:rsid w:val="006C6136"/>
    <w:rsid w:val="006C7FD2"/>
    <w:rsid w:val="006D4568"/>
    <w:rsid w:val="006D4DD0"/>
    <w:rsid w:val="006D6908"/>
    <w:rsid w:val="006D6FAD"/>
    <w:rsid w:val="006D7615"/>
    <w:rsid w:val="006E0244"/>
    <w:rsid w:val="006E06C4"/>
    <w:rsid w:val="006E1608"/>
    <w:rsid w:val="006E38CD"/>
    <w:rsid w:val="006E5CAB"/>
    <w:rsid w:val="006E62E6"/>
    <w:rsid w:val="006E7BED"/>
    <w:rsid w:val="006F0242"/>
    <w:rsid w:val="006F3636"/>
    <w:rsid w:val="006F6462"/>
    <w:rsid w:val="006F6E41"/>
    <w:rsid w:val="006F7540"/>
    <w:rsid w:val="006F798E"/>
    <w:rsid w:val="00700629"/>
    <w:rsid w:val="00700B8C"/>
    <w:rsid w:val="007059EA"/>
    <w:rsid w:val="00705C2B"/>
    <w:rsid w:val="00711037"/>
    <w:rsid w:val="007143F9"/>
    <w:rsid w:val="00717B23"/>
    <w:rsid w:val="007205EC"/>
    <w:rsid w:val="007209B6"/>
    <w:rsid w:val="00726719"/>
    <w:rsid w:val="007277D4"/>
    <w:rsid w:val="00730371"/>
    <w:rsid w:val="00730D17"/>
    <w:rsid w:val="00731038"/>
    <w:rsid w:val="00731C8D"/>
    <w:rsid w:val="007339A9"/>
    <w:rsid w:val="00733B30"/>
    <w:rsid w:val="00733E39"/>
    <w:rsid w:val="007361EA"/>
    <w:rsid w:val="00736FDC"/>
    <w:rsid w:val="00737598"/>
    <w:rsid w:val="00740F0D"/>
    <w:rsid w:val="007420F8"/>
    <w:rsid w:val="00744ED7"/>
    <w:rsid w:val="00745383"/>
    <w:rsid w:val="00751455"/>
    <w:rsid w:val="0076249C"/>
    <w:rsid w:val="00765CD3"/>
    <w:rsid w:val="007662A8"/>
    <w:rsid w:val="00770EF2"/>
    <w:rsid w:val="0077395E"/>
    <w:rsid w:val="00774CBC"/>
    <w:rsid w:val="00774CBF"/>
    <w:rsid w:val="00781625"/>
    <w:rsid w:val="00782515"/>
    <w:rsid w:val="00783C23"/>
    <w:rsid w:val="007840A9"/>
    <w:rsid w:val="00787093"/>
    <w:rsid w:val="00791990"/>
    <w:rsid w:val="00793A8B"/>
    <w:rsid w:val="007943A3"/>
    <w:rsid w:val="0079452D"/>
    <w:rsid w:val="00794DBA"/>
    <w:rsid w:val="0079576A"/>
    <w:rsid w:val="00795B99"/>
    <w:rsid w:val="007969A9"/>
    <w:rsid w:val="00797552"/>
    <w:rsid w:val="007A0125"/>
    <w:rsid w:val="007A0E94"/>
    <w:rsid w:val="007A24F6"/>
    <w:rsid w:val="007A4F3F"/>
    <w:rsid w:val="007A4F90"/>
    <w:rsid w:val="007A6486"/>
    <w:rsid w:val="007A662A"/>
    <w:rsid w:val="007B1542"/>
    <w:rsid w:val="007B173A"/>
    <w:rsid w:val="007B2818"/>
    <w:rsid w:val="007B33C4"/>
    <w:rsid w:val="007B5233"/>
    <w:rsid w:val="007B62FF"/>
    <w:rsid w:val="007B6CEB"/>
    <w:rsid w:val="007C052E"/>
    <w:rsid w:val="007C1646"/>
    <w:rsid w:val="007C22B9"/>
    <w:rsid w:val="007C291C"/>
    <w:rsid w:val="007C4BA0"/>
    <w:rsid w:val="007C5138"/>
    <w:rsid w:val="007C5366"/>
    <w:rsid w:val="007C75A4"/>
    <w:rsid w:val="007C7B45"/>
    <w:rsid w:val="007D18D9"/>
    <w:rsid w:val="007D43D8"/>
    <w:rsid w:val="007D6AF2"/>
    <w:rsid w:val="007E3AAC"/>
    <w:rsid w:val="007E68B0"/>
    <w:rsid w:val="007F2646"/>
    <w:rsid w:val="007F4530"/>
    <w:rsid w:val="007F606D"/>
    <w:rsid w:val="007F6F37"/>
    <w:rsid w:val="00800122"/>
    <w:rsid w:val="008018B3"/>
    <w:rsid w:val="0080737E"/>
    <w:rsid w:val="0080773C"/>
    <w:rsid w:val="008107E9"/>
    <w:rsid w:val="00811FA7"/>
    <w:rsid w:val="0081299D"/>
    <w:rsid w:val="00817864"/>
    <w:rsid w:val="00822488"/>
    <w:rsid w:val="0082661F"/>
    <w:rsid w:val="00831216"/>
    <w:rsid w:val="008312D1"/>
    <w:rsid w:val="00840D6A"/>
    <w:rsid w:val="008418DD"/>
    <w:rsid w:val="00841A3E"/>
    <w:rsid w:val="0084374B"/>
    <w:rsid w:val="008441F9"/>
    <w:rsid w:val="008445E1"/>
    <w:rsid w:val="00844B37"/>
    <w:rsid w:val="0085002A"/>
    <w:rsid w:val="00852F74"/>
    <w:rsid w:val="008545D2"/>
    <w:rsid w:val="0085519D"/>
    <w:rsid w:val="008555E7"/>
    <w:rsid w:val="008561BF"/>
    <w:rsid w:val="0086035C"/>
    <w:rsid w:val="008643F0"/>
    <w:rsid w:val="00865018"/>
    <w:rsid w:val="00865C8B"/>
    <w:rsid w:val="00866167"/>
    <w:rsid w:val="00870014"/>
    <w:rsid w:val="0087095E"/>
    <w:rsid w:val="00872CA6"/>
    <w:rsid w:val="00880E3A"/>
    <w:rsid w:val="0088157C"/>
    <w:rsid w:val="0088226A"/>
    <w:rsid w:val="00885904"/>
    <w:rsid w:val="0088680E"/>
    <w:rsid w:val="008868B1"/>
    <w:rsid w:val="008871AE"/>
    <w:rsid w:val="00887293"/>
    <w:rsid w:val="00887E6C"/>
    <w:rsid w:val="00887F6C"/>
    <w:rsid w:val="00890616"/>
    <w:rsid w:val="00893427"/>
    <w:rsid w:val="00893575"/>
    <w:rsid w:val="008951F9"/>
    <w:rsid w:val="008958E6"/>
    <w:rsid w:val="008A26B4"/>
    <w:rsid w:val="008A2846"/>
    <w:rsid w:val="008A3A39"/>
    <w:rsid w:val="008A49B1"/>
    <w:rsid w:val="008A6922"/>
    <w:rsid w:val="008B0508"/>
    <w:rsid w:val="008B2520"/>
    <w:rsid w:val="008B3474"/>
    <w:rsid w:val="008C12E9"/>
    <w:rsid w:val="008C1BCD"/>
    <w:rsid w:val="008C3C41"/>
    <w:rsid w:val="008C7DA7"/>
    <w:rsid w:val="008D2727"/>
    <w:rsid w:val="008D3144"/>
    <w:rsid w:val="008D4554"/>
    <w:rsid w:val="008D5245"/>
    <w:rsid w:val="008D6155"/>
    <w:rsid w:val="008D762C"/>
    <w:rsid w:val="008E4018"/>
    <w:rsid w:val="008E4C9B"/>
    <w:rsid w:val="008E616C"/>
    <w:rsid w:val="008F14E9"/>
    <w:rsid w:val="008F26D0"/>
    <w:rsid w:val="008F32F5"/>
    <w:rsid w:val="008F355E"/>
    <w:rsid w:val="008F44F5"/>
    <w:rsid w:val="008F626D"/>
    <w:rsid w:val="00900285"/>
    <w:rsid w:val="0090066E"/>
    <w:rsid w:val="00900E62"/>
    <w:rsid w:val="009021EE"/>
    <w:rsid w:val="00902F4D"/>
    <w:rsid w:val="00906B02"/>
    <w:rsid w:val="00907043"/>
    <w:rsid w:val="00907DA4"/>
    <w:rsid w:val="00910481"/>
    <w:rsid w:val="00910EC3"/>
    <w:rsid w:val="0091106E"/>
    <w:rsid w:val="00912F46"/>
    <w:rsid w:val="0091320C"/>
    <w:rsid w:val="009145E4"/>
    <w:rsid w:val="00914744"/>
    <w:rsid w:val="00914986"/>
    <w:rsid w:val="00923BD3"/>
    <w:rsid w:val="00925B31"/>
    <w:rsid w:val="009260D1"/>
    <w:rsid w:val="00930B1A"/>
    <w:rsid w:val="00930EC2"/>
    <w:rsid w:val="00933444"/>
    <w:rsid w:val="00933999"/>
    <w:rsid w:val="00940269"/>
    <w:rsid w:val="00940383"/>
    <w:rsid w:val="00940C23"/>
    <w:rsid w:val="009430E1"/>
    <w:rsid w:val="00944F60"/>
    <w:rsid w:val="00945720"/>
    <w:rsid w:val="00946DA5"/>
    <w:rsid w:val="00947E89"/>
    <w:rsid w:val="00956FE5"/>
    <w:rsid w:val="00961B92"/>
    <w:rsid w:val="00964BCE"/>
    <w:rsid w:val="00964FBA"/>
    <w:rsid w:val="009651CE"/>
    <w:rsid w:val="009668A5"/>
    <w:rsid w:val="00970A27"/>
    <w:rsid w:val="009719A3"/>
    <w:rsid w:val="0097334D"/>
    <w:rsid w:val="00985439"/>
    <w:rsid w:val="00985814"/>
    <w:rsid w:val="00986F33"/>
    <w:rsid w:val="00990A53"/>
    <w:rsid w:val="00990BFB"/>
    <w:rsid w:val="00991F20"/>
    <w:rsid w:val="00992677"/>
    <w:rsid w:val="00992874"/>
    <w:rsid w:val="00994E6F"/>
    <w:rsid w:val="00996EE2"/>
    <w:rsid w:val="009A06BE"/>
    <w:rsid w:val="009A1F95"/>
    <w:rsid w:val="009A68CE"/>
    <w:rsid w:val="009A784B"/>
    <w:rsid w:val="009A7B82"/>
    <w:rsid w:val="009A7E23"/>
    <w:rsid w:val="009B0C01"/>
    <w:rsid w:val="009B1465"/>
    <w:rsid w:val="009B7122"/>
    <w:rsid w:val="009C1E8E"/>
    <w:rsid w:val="009C50E5"/>
    <w:rsid w:val="009C5EE8"/>
    <w:rsid w:val="009C69FF"/>
    <w:rsid w:val="009D22E8"/>
    <w:rsid w:val="009D2448"/>
    <w:rsid w:val="009D2961"/>
    <w:rsid w:val="009D6F46"/>
    <w:rsid w:val="009D7DC6"/>
    <w:rsid w:val="009E2178"/>
    <w:rsid w:val="009E2B38"/>
    <w:rsid w:val="009E2EA5"/>
    <w:rsid w:val="009E3768"/>
    <w:rsid w:val="009F0C77"/>
    <w:rsid w:val="009F0D70"/>
    <w:rsid w:val="009F1AEC"/>
    <w:rsid w:val="009F362F"/>
    <w:rsid w:val="009F5B70"/>
    <w:rsid w:val="009F6757"/>
    <w:rsid w:val="00A01D36"/>
    <w:rsid w:val="00A045CD"/>
    <w:rsid w:val="00A06609"/>
    <w:rsid w:val="00A07DCD"/>
    <w:rsid w:val="00A10435"/>
    <w:rsid w:val="00A11FBF"/>
    <w:rsid w:val="00A12508"/>
    <w:rsid w:val="00A1391D"/>
    <w:rsid w:val="00A1418F"/>
    <w:rsid w:val="00A14861"/>
    <w:rsid w:val="00A14EA7"/>
    <w:rsid w:val="00A155B3"/>
    <w:rsid w:val="00A16470"/>
    <w:rsid w:val="00A27559"/>
    <w:rsid w:val="00A2795F"/>
    <w:rsid w:val="00A27E7F"/>
    <w:rsid w:val="00A309A1"/>
    <w:rsid w:val="00A41212"/>
    <w:rsid w:val="00A41A6F"/>
    <w:rsid w:val="00A4405E"/>
    <w:rsid w:val="00A45DE4"/>
    <w:rsid w:val="00A46764"/>
    <w:rsid w:val="00A51FF8"/>
    <w:rsid w:val="00A54201"/>
    <w:rsid w:val="00A57BC4"/>
    <w:rsid w:val="00A64FB3"/>
    <w:rsid w:val="00A663FD"/>
    <w:rsid w:val="00A66C69"/>
    <w:rsid w:val="00A73529"/>
    <w:rsid w:val="00A73AE0"/>
    <w:rsid w:val="00A73E9B"/>
    <w:rsid w:val="00A75851"/>
    <w:rsid w:val="00A80259"/>
    <w:rsid w:val="00A861C5"/>
    <w:rsid w:val="00A86E9E"/>
    <w:rsid w:val="00A87919"/>
    <w:rsid w:val="00A92179"/>
    <w:rsid w:val="00A93B3C"/>
    <w:rsid w:val="00AA30F5"/>
    <w:rsid w:val="00AA316B"/>
    <w:rsid w:val="00AA486D"/>
    <w:rsid w:val="00AA52DF"/>
    <w:rsid w:val="00AA769F"/>
    <w:rsid w:val="00AB0839"/>
    <w:rsid w:val="00AB110C"/>
    <w:rsid w:val="00AB297B"/>
    <w:rsid w:val="00AB2B60"/>
    <w:rsid w:val="00AB5E84"/>
    <w:rsid w:val="00AB6A2A"/>
    <w:rsid w:val="00AC0464"/>
    <w:rsid w:val="00AC2B3E"/>
    <w:rsid w:val="00AC598F"/>
    <w:rsid w:val="00AC7D61"/>
    <w:rsid w:val="00AD1536"/>
    <w:rsid w:val="00AD20E6"/>
    <w:rsid w:val="00AD5490"/>
    <w:rsid w:val="00AD5BE3"/>
    <w:rsid w:val="00AD69EE"/>
    <w:rsid w:val="00AE15E6"/>
    <w:rsid w:val="00AE31B4"/>
    <w:rsid w:val="00AE4454"/>
    <w:rsid w:val="00AE4CF8"/>
    <w:rsid w:val="00AE503C"/>
    <w:rsid w:val="00AE5D68"/>
    <w:rsid w:val="00AE7CD7"/>
    <w:rsid w:val="00AF1793"/>
    <w:rsid w:val="00AF5DFA"/>
    <w:rsid w:val="00AF67DC"/>
    <w:rsid w:val="00B02062"/>
    <w:rsid w:val="00B0469F"/>
    <w:rsid w:val="00B06D9B"/>
    <w:rsid w:val="00B100F0"/>
    <w:rsid w:val="00B10297"/>
    <w:rsid w:val="00B1250B"/>
    <w:rsid w:val="00B12EED"/>
    <w:rsid w:val="00B2084C"/>
    <w:rsid w:val="00B31DD6"/>
    <w:rsid w:val="00B3243C"/>
    <w:rsid w:val="00B32B85"/>
    <w:rsid w:val="00B332BC"/>
    <w:rsid w:val="00B332D4"/>
    <w:rsid w:val="00B347ED"/>
    <w:rsid w:val="00B36810"/>
    <w:rsid w:val="00B409F5"/>
    <w:rsid w:val="00B43A44"/>
    <w:rsid w:val="00B43D6F"/>
    <w:rsid w:val="00B447B6"/>
    <w:rsid w:val="00B44BA3"/>
    <w:rsid w:val="00B44BCC"/>
    <w:rsid w:val="00B456F1"/>
    <w:rsid w:val="00B46929"/>
    <w:rsid w:val="00B47760"/>
    <w:rsid w:val="00B4780D"/>
    <w:rsid w:val="00B47FCD"/>
    <w:rsid w:val="00B50E7C"/>
    <w:rsid w:val="00B55492"/>
    <w:rsid w:val="00B559F5"/>
    <w:rsid w:val="00B56B91"/>
    <w:rsid w:val="00B56C3C"/>
    <w:rsid w:val="00B60DCE"/>
    <w:rsid w:val="00B634E4"/>
    <w:rsid w:val="00B64678"/>
    <w:rsid w:val="00B647EF"/>
    <w:rsid w:val="00B6548F"/>
    <w:rsid w:val="00B65EB0"/>
    <w:rsid w:val="00B662C3"/>
    <w:rsid w:val="00B676F2"/>
    <w:rsid w:val="00B679B5"/>
    <w:rsid w:val="00B70F66"/>
    <w:rsid w:val="00B71BC0"/>
    <w:rsid w:val="00B720CA"/>
    <w:rsid w:val="00B728FF"/>
    <w:rsid w:val="00B74595"/>
    <w:rsid w:val="00B75166"/>
    <w:rsid w:val="00B77422"/>
    <w:rsid w:val="00B7768C"/>
    <w:rsid w:val="00B810F0"/>
    <w:rsid w:val="00B81508"/>
    <w:rsid w:val="00B8199F"/>
    <w:rsid w:val="00B872E8"/>
    <w:rsid w:val="00B87551"/>
    <w:rsid w:val="00B9067D"/>
    <w:rsid w:val="00B914FF"/>
    <w:rsid w:val="00B92C64"/>
    <w:rsid w:val="00B92F8A"/>
    <w:rsid w:val="00B948D8"/>
    <w:rsid w:val="00B94ED5"/>
    <w:rsid w:val="00B95347"/>
    <w:rsid w:val="00B9671F"/>
    <w:rsid w:val="00B96B85"/>
    <w:rsid w:val="00B97BFE"/>
    <w:rsid w:val="00BA1D65"/>
    <w:rsid w:val="00BA2C9D"/>
    <w:rsid w:val="00BA5925"/>
    <w:rsid w:val="00BA62D1"/>
    <w:rsid w:val="00BA6FD2"/>
    <w:rsid w:val="00BB0951"/>
    <w:rsid w:val="00BB2523"/>
    <w:rsid w:val="00BB2566"/>
    <w:rsid w:val="00BB4306"/>
    <w:rsid w:val="00BB43DF"/>
    <w:rsid w:val="00BB5F72"/>
    <w:rsid w:val="00BB7C03"/>
    <w:rsid w:val="00BC0809"/>
    <w:rsid w:val="00BD0345"/>
    <w:rsid w:val="00BD1168"/>
    <w:rsid w:val="00BD11DA"/>
    <w:rsid w:val="00BD18A7"/>
    <w:rsid w:val="00BD2D77"/>
    <w:rsid w:val="00BD4C6A"/>
    <w:rsid w:val="00BF15CE"/>
    <w:rsid w:val="00BF2027"/>
    <w:rsid w:val="00BF33BA"/>
    <w:rsid w:val="00BF424C"/>
    <w:rsid w:val="00BF43F4"/>
    <w:rsid w:val="00BF5E28"/>
    <w:rsid w:val="00C0210B"/>
    <w:rsid w:val="00C02904"/>
    <w:rsid w:val="00C02A9F"/>
    <w:rsid w:val="00C03370"/>
    <w:rsid w:val="00C03F21"/>
    <w:rsid w:val="00C059B7"/>
    <w:rsid w:val="00C062EC"/>
    <w:rsid w:val="00C0738D"/>
    <w:rsid w:val="00C10086"/>
    <w:rsid w:val="00C11B51"/>
    <w:rsid w:val="00C16E03"/>
    <w:rsid w:val="00C213F6"/>
    <w:rsid w:val="00C21671"/>
    <w:rsid w:val="00C22ED5"/>
    <w:rsid w:val="00C23E3A"/>
    <w:rsid w:val="00C2442E"/>
    <w:rsid w:val="00C2749A"/>
    <w:rsid w:val="00C27B14"/>
    <w:rsid w:val="00C27B82"/>
    <w:rsid w:val="00C333C1"/>
    <w:rsid w:val="00C354A6"/>
    <w:rsid w:val="00C37410"/>
    <w:rsid w:val="00C407B6"/>
    <w:rsid w:val="00C44B73"/>
    <w:rsid w:val="00C45079"/>
    <w:rsid w:val="00C4563D"/>
    <w:rsid w:val="00C5024E"/>
    <w:rsid w:val="00C53CF8"/>
    <w:rsid w:val="00C554DD"/>
    <w:rsid w:val="00C577D0"/>
    <w:rsid w:val="00C607DD"/>
    <w:rsid w:val="00C61C7E"/>
    <w:rsid w:val="00C6249C"/>
    <w:rsid w:val="00C6256A"/>
    <w:rsid w:val="00C62AE6"/>
    <w:rsid w:val="00C64604"/>
    <w:rsid w:val="00C80649"/>
    <w:rsid w:val="00C811CF"/>
    <w:rsid w:val="00C82DC2"/>
    <w:rsid w:val="00C830C3"/>
    <w:rsid w:val="00C87325"/>
    <w:rsid w:val="00C8765D"/>
    <w:rsid w:val="00C952B7"/>
    <w:rsid w:val="00CA33AE"/>
    <w:rsid w:val="00CA77D5"/>
    <w:rsid w:val="00CB0498"/>
    <w:rsid w:val="00CB475A"/>
    <w:rsid w:val="00CB5135"/>
    <w:rsid w:val="00CB5BFE"/>
    <w:rsid w:val="00CB5F23"/>
    <w:rsid w:val="00CB70C5"/>
    <w:rsid w:val="00CC084D"/>
    <w:rsid w:val="00CC60AA"/>
    <w:rsid w:val="00CC6B76"/>
    <w:rsid w:val="00CC7B4D"/>
    <w:rsid w:val="00CD1CDB"/>
    <w:rsid w:val="00CD74A3"/>
    <w:rsid w:val="00CE2673"/>
    <w:rsid w:val="00CE4281"/>
    <w:rsid w:val="00CF2BB0"/>
    <w:rsid w:val="00CF3BFD"/>
    <w:rsid w:val="00CF4283"/>
    <w:rsid w:val="00CF4379"/>
    <w:rsid w:val="00CF6173"/>
    <w:rsid w:val="00D02387"/>
    <w:rsid w:val="00D02B39"/>
    <w:rsid w:val="00D033DA"/>
    <w:rsid w:val="00D04F99"/>
    <w:rsid w:val="00D07188"/>
    <w:rsid w:val="00D10461"/>
    <w:rsid w:val="00D13723"/>
    <w:rsid w:val="00D16DDE"/>
    <w:rsid w:val="00D22ED4"/>
    <w:rsid w:val="00D23AAF"/>
    <w:rsid w:val="00D23B75"/>
    <w:rsid w:val="00D24A85"/>
    <w:rsid w:val="00D26555"/>
    <w:rsid w:val="00D27569"/>
    <w:rsid w:val="00D314DF"/>
    <w:rsid w:val="00D315ED"/>
    <w:rsid w:val="00D319FA"/>
    <w:rsid w:val="00D33579"/>
    <w:rsid w:val="00D34C9D"/>
    <w:rsid w:val="00D3561A"/>
    <w:rsid w:val="00D363EE"/>
    <w:rsid w:val="00D428E5"/>
    <w:rsid w:val="00D433A4"/>
    <w:rsid w:val="00D437F9"/>
    <w:rsid w:val="00D442D0"/>
    <w:rsid w:val="00D44464"/>
    <w:rsid w:val="00D45E1F"/>
    <w:rsid w:val="00D461D3"/>
    <w:rsid w:val="00D51CAB"/>
    <w:rsid w:val="00D52B7D"/>
    <w:rsid w:val="00D52F14"/>
    <w:rsid w:val="00D53852"/>
    <w:rsid w:val="00D55E93"/>
    <w:rsid w:val="00D57EB0"/>
    <w:rsid w:val="00D60EFF"/>
    <w:rsid w:val="00D635B9"/>
    <w:rsid w:val="00D638CC"/>
    <w:rsid w:val="00D64EDF"/>
    <w:rsid w:val="00D671C5"/>
    <w:rsid w:val="00D674C5"/>
    <w:rsid w:val="00D71BF2"/>
    <w:rsid w:val="00D73619"/>
    <w:rsid w:val="00D737D1"/>
    <w:rsid w:val="00D73FF7"/>
    <w:rsid w:val="00D74EB2"/>
    <w:rsid w:val="00D75B39"/>
    <w:rsid w:val="00D763DC"/>
    <w:rsid w:val="00D77313"/>
    <w:rsid w:val="00D81054"/>
    <w:rsid w:val="00D8283E"/>
    <w:rsid w:val="00D82871"/>
    <w:rsid w:val="00D8699C"/>
    <w:rsid w:val="00D86E18"/>
    <w:rsid w:val="00D876DA"/>
    <w:rsid w:val="00D919EE"/>
    <w:rsid w:val="00D92536"/>
    <w:rsid w:val="00D93E6B"/>
    <w:rsid w:val="00DA186D"/>
    <w:rsid w:val="00DA41E0"/>
    <w:rsid w:val="00DA4635"/>
    <w:rsid w:val="00DA4E8C"/>
    <w:rsid w:val="00DA7481"/>
    <w:rsid w:val="00DB05DA"/>
    <w:rsid w:val="00DB2E8F"/>
    <w:rsid w:val="00DB3A63"/>
    <w:rsid w:val="00DB3EF6"/>
    <w:rsid w:val="00DB59C0"/>
    <w:rsid w:val="00DB5F86"/>
    <w:rsid w:val="00DB6903"/>
    <w:rsid w:val="00DB7CEC"/>
    <w:rsid w:val="00DB7FC7"/>
    <w:rsid w:val="00DC07BE"/>
    <w:rsid w:val="00DC0EB3"/>
    <w:rsid w:val="00DC1291"/>
    <w:rsid w:val="00DD1165"/>
    <w:rsid w:val="00DD2165"/>
    <w:rsid w:val="00DD4604"/>
    <w:rsid w:val="00DD7427"/>
    <w:rsid w:val="00DE34D2"/>
    <w:rsid w:val="00DE34E9"/>
    <w:rsid w:val="00DE3FCA"/>
    <w:rsid w:val="00DE5870"/>
    <w:rsid w:val="00DF07EA"/>
    <w:rsid w:val="00DF3F5D"/>
    <w:rsid w:val="00DF6F49"/>
    <w:rsid w:val="00E00345"/>
    <w:rsid w:val="00E018C3"/>
    <w:rsid w:val="00E0629D"/>
    <w:rsid w:val="00E15D13"/>
    <w:rsid w:val="00E21C47"/>
    <w:rsid w:val="00E22CEF"/>
    <w:rsid w:val="00E239CD"/>
    <w:rsid w:val="00E24AD4"/>
    <w:rsid w:val="00E27407"/>
    <w:rsid w:val="00E279C2"/>
    <w:rsid w:val="00E30A25"/>
    <w:rsid w:val="00E310B5"/>
    <w:rsid w:val="00E321D1"/>
    <w:rsid w:val="00E32AC9"/>
    <w:rsid w:val="00E33204"/>
    <w:rsid w:val="00E33EBA"/>
    <w:rsid w:val="00E34237"/>
    <w:rsid w:val="00E35ADA"/>
    <w:rsid w:val="00E360E5"/>
    <w:rsid w:val="00E40BCA"/>
    <w:rsid w:val="00E527EA"/>
    <w:rsid w:val="00E54014"/>
    <w:rsid w:val="00E54465"/>
    <w:rsid w:val="00E56CFB"/>
    <w:rsid w:val="00E6116E"/>
    <w:rsid w:val="00E6209A"/>
    <w:rsid w:val="00E630E4"/>
    <w:rsid w:val="00E635A0"/>
    <w:rsid w:val="00E716F7"/>
    <w:rsid w:val="00E719B8"/>
    <w:rsid w:val="00E74342"/>
    <w:rsid w:val="00E77EE5"/>
    <w:rsid w:val="00E804EC"/>
    <w:rsid w:val="00E81AA8"/>
    <w:rsid w:val="00E832D1"/>
    <w:rsid w:val="00E83CA7"/>
    <w:rsid w:val="00E862B4"/>
    <w:rsid w:val="00E86B84"/>
    <w:rsid w:val="00E8778D"/>
    <w:rsid w:val="00EA0A24"/>
    <w:rsid w:val="00EA3A30"/>
    <w:rsid w:val="00EA3E3B"/>
    <w:rsid w:val="00EA3F67"/>
    <w:rsid w:val="00EA3F8C"/>
    <w:rsid w:val="00EA4299"/>
    <w:rsid w:val="00EA7AEE"/>
    <w:rsid w:val="00EB1EB6"/>
    <w:rsid w:val="00EB357D"/>
    <w:rsid w:val="00EB4E33"/>
    <w:rsid w:val="00EB6282"/>
    <w:rsid w:val="00EB7950"/>
    <w:rsid w:val="00EB7A90"/>
    <w:rsid w:val="00EC0279"/>
    <w:rsid w:val="00EC2508"/>
    <w:rsid w:val="00EC3630"/>
    <w:rsid w:val="00ED1303"/>
    <w:rsid w:val="00ED2586"/>
    <w:rsid w:val="00ED403D"/>
    <w:rsid w:val="00ED62AF"/>
    <w:rsid w:val="00ED7124"/>
    <w:rsid w:val="00ED76ED"/>
    <w:rsid w:val="00EE0B81"/>
    <w:rsid w:val="00EE2671"/>
    <w:rsid w:val="00EE36F6"/>
    <w:rsid w:val="00EE4053"/>
    <w:rsid w:val="00EE629B"/>
    <w:rsid w:val="00EE62EE"/>
    <w:rsid w:val="00EE78E5"/>
    <w:rsid w:val="00EF3D07"/>
    <w:rsid w:val="00EF4444"/>
    <w:rsid w:val="00EF6325"/>
    <w:rsid w:val="00F00960"/>
    <w:rsid w:val="00F016AF"/>
    <w:rsid w:val="00F04EF8"/>
    <w:rsid w:val="00F11153"/>
    <w:rsid w:val="00F11EC3"/>
    <w:rsid w:val="00F13ECE"/>
    <w:rsid w:val="00F1477D"/>
    <w:rsid w:val="00F14870"/>
    <w:rsid w:val="00F14CCD"/>
    <w:rsid w:val="00F15DD1"/>
    <w:rsid w:val="00F166A7"/>
    <w:rsid w:val="00F16A11"/>
    <w:rsid w:val="00F173B6"/>
    <w:rsid w:val="00F1770C"/>
    <w:rsid w:val="00F20FE8"/>
    <w:rsid w:val="00F23914"/>
    <w:rsid w:val="00F24306"/>
    <w:rsid w:val="00F2722E"/>
    <w:rsid w:val="00F27A54"/>
    <w:rsid w:val="00F27F22"/>
    <w:rsid w:val="00F33540"/>
    <w:rsid w:val="00F347E1"/>
    <w:rsid w:val="00F354CD"/>
    <w:rsid w:val="00F35811"/>
    <w:rsid w:val="00F3764C"/>
    <w:rsid w:val="00F41005"/>
    <w:rsid w:val="00F42229"/>
    <w:rsid w:val="00F45A39"/>
    <w:rsid w:val="00F502C2"/>
    <w:rsid w:val="00F51CCB"/>
    <w:rsid w:val="00F534D9"/>
    <w:rsid w:val="00F53978"/>
    <w:rsid w:val="00F61B68"/>
    <w:rsid w:val="00F62271"/>
    <w:rsid w:val="00F622A0"/>
    <w:rsid w:val="00F65577"/>
    <w:rsid w:val="00F67A1F"/>
    <w:rsid w:val="00F72E46"/>
    <w:rsid w:val="00F73639"/>
    <w:rsid w:val="00F7563B"/>
    <w:rsid w:val="00F769C4"/>
    <w:rsid w:val="00F77DBA"/>
    <w:rsid w:val="00F80451"/>
    <w:rsid w:val="00F82CC1"/>
    <w:rsid w:val="00F84F98"/>
    <w:rsid w:val="00F8750E"/>
    <w:rsid w:val="00F87687"/>
    <w:rsid w:val="00F91B4F"/>
    <w:rsid w:val="00F92A7E"/>
    <w:rsid w:val="00F935A0"/>
    <w:rsid w:val="00F93A5E"/>
    <w:rsid w:val="00F93DEA"/>
    <w:rsid w:val="00F948A1"/>
    <w:rsid w:val="00FA0802"/>
    <w:rsid w:val="00FA0AEB"/>
    <w:rsid w:val="00FA11BF"/>
    <w:rsid w:val="00FA1BAC"/>
    <w:rsid w:val="00FA3AC2"/>
    <w:rsid w:val="00FB031E"/>
    <w:rsid w:val="00FB1D36"/>
    <w:rsid w:val="00FC1EDE"/>
    <w:rsid w:val="00FC2A6F"/>
    <w:rsid w:val="00FC3FC0"/>
    <w:rsid w:val="00FC686F"/>
    <w:rsid w:val="00FC69B6"/>
    <w:rsid w:val="00FC703E"/>
    <w:rsid w:val="00FD1A30"/>
    <w:rsid w:val="00FD3915"/>
    <w:rsid w:val="00FD6215"/>
    <w:rsid w:val="00FD6285"/>
    <w:rsid w:val="00FD71ED"/>
    <w:rsid w:val="00FE01C6"/>
    <w:rsid w:val="00FE246C"/>
    <w:rsid w:val="00FE32FA"/>
    <w:rsid w:val="00FE3307"/>
    <w:rsid w:val="00FE5383"/>
    <w:rsid w:val="00FE62EB"/>
    <w:rsid w:val="00FE7301"/>
    <w:rsid w:val="00FF1E37"/>
    <w:rsid w:val="00FF262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BC258D0"/>
  <w14:defaultImageDpi w14:val="330"/>
  <w15:docId w15:val="{1013E950-D6DC-4580-86F2-04E3B57D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B14"/>
    <w:pPr>
      <w:ind w:left="720"/>
      <w:contextualSpacing/>
    </w:pPr>
  </w:style>
  <w:style w:type="paragraph" w:customStyle="1" w:styleId="paragraph">
    <w:name w:val="paragraph"/>
    <w:basedOn w:val="Normal"/>
    <w:rsid w:val="00435AD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435ADC"/>
  </w:style>
  <w:style w:type="character" w:customStyle="1" w:styleId="apple-converted-space">
    <w:name w:val="apple-converted-space"/>
    <w:basedOn w:val="DefaultParagraphFont"/>
    <w:rsid w:val="00435ADC"/>
  </w:style>
  <w:style w:type="character" w:customStyle="1" w:styleId="eop">
    <w:name w:val="eop"/>
    <w:basedOn w:val="DefaultParagraphFont"/>
    <w:rsid w:val="00435ADC"/>
  </w:style>
  <w:style w:type="character" w:styleId="Hyperlink">
    <w:name w:val="Hyperlink"/>
    <w:basedOn w:val="DefaultParagraphFont"/>
    <w:uiPriority w:val="99"/>
    <w:unhideWhenUsed/>
    <w:rsid w:val="008958E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74A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1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158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6CD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E0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01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01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1C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2A8D"/>
  </w:style>
  <w:style w:type="paragraph" w:customStyle="1" w:styleId="Default">
    <w:name w:val="Default"/>
    <w:rsid w:val="00EB6282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leGrid">
    <w:name w:val="Table Grid"/>
    <w:basedOn w:val="TableNormal"/>
    <w:uiPriority w:val="39"/>
    <w:rsid w:val="00ED7124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08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802"/>
  </w:style>
  <w:style w:type="paragraph" w:styleId="Footer">
    <w:name w:val="footer"/>
    <w:basedOn w:val="Normal"/>
    <w:link w:val="FooterChar"/>
    <w:uiPriority w:val="99"/>
    <w:unhideWhenUsed/>
    <w:rsid w:val="00FA08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802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2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3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ition.uoregon.edu/update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uition.uoregon.edu/historical-and-comparative-data-tfab-oct-20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uition.uoregon.edu/fy23-tfab-process-schedul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uition.uoregon.edu/tfab-guiding-principles-oct-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uition.uoregon.edu/fy23-tfab-membe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96E9C-602A-4D5E-8B94-C626595FA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5</cp:revision>
  <cp:lastPrinted>2022-10-24T19:08:00Z</cp:lastPrinted>
  <dcterms:created xsi:type="dcterms:W3CDTF">2022-10-24T18:47:00Z</dcterms:created>
  <dcterms:modified xsi:type="dcterms:W3CDTF">2022-10-25T17:02:00Z</dcterms:modified>
</cp:coreProperties>
</file>