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3E7ED20A"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 xml:space="preserve">Meeting Summary | </w:t>
      </w:r>
      <w:r w:rsidR="00116424">
        <w:rPr>
          <w:rStyle w:val="normaltextrun"/>
          <w:rFonts w:ascii="Calibri" w:hAnsi="Calibri" w:cs="Calibri"/>
          <w:b/>
          <w:bCs/>
          <w:sz w:val="28"/>
          <w:szCs w:val="28"/>
        </w:rPr>
        <w:t>November 6</w:t>
      </w:r>
      <w:r w:rsidRPr="004C6F93">
        <w:rPr>
          <w:rStyle w:val="normaltextrun"/>
          <w:rFonts w:ascii="Calibri" w:hAnsi="Calibri" w:cs="Calibri"/>
          <w:b/>
          <w:bCs/>
          <w:sz w:val="28"/>
          <w:szCs w:val="28"/>
        </w:rPr>
        <w:t>, 202</w:t>
      </w:r>
      <w:r w:rsidR="00C76F83">
        <w:rPr>
          <w:rStyle w:val="normaltextrun"/>
          <w:rFonts w:ascii="Calibri" w:hAnsi="Calibri" w:cs="Calibri"/>
          <w:b/>
          <w:bCs/>
          <w:sz w:val="28"/>
          <w:szCs w:val="28"/>
        </w:rPr>
        <w:t>5</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3693A3BA" w:rsidR="00D556F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1A67D5">
        <w:rPr>
          <w:rFonts w:ascii="Calibri" w:eastAsia="Calibri" w:hAnsi="Calibri" w:cs="Calibri"/>
          <w:bCs/>
          <w:sz w:val="24"/>
          <w:szCs w:val="24"/>
        </w:rPr>
        <w:t xml:space="preserve">107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at</w:t>
      </w:r>
      <w:r w:rsidR="00E1003E">
        <w:rPr>
          <w:rFonts w:ascii="Calibri" w:eastAsia="Calibri" w:hAnsi="Calibri" w:cs="Calibri"/>
          <w:bCs/>
          <w:sz w:val="24"/>
          <w:szCs w:val="24"/>
        </w:rPr>
        <w:t xml:space="preserve"> </w:t>
      </w:r>
      <w:r w:rsidR="00116424">
        <w:rPr>
          <w:rFonts w:ascii="Calibri" w:eastAsia="Calibri" w:hAnsi="Calibri" w:cs="Calibri"/>
          <w:bCs/>
          <w:sz w:val="24"/>
          <w:szCs w:val="24"/>
        </w:rPr>
        <w:t>8</w:t>
      </w:r>
      <w:r w:rsidRPr="008879F4">
        <w:rPr>
          <w:rFonts w:ascii="Calibri" w:eastAsia="Calibri" w:hAnsi="Calibri" w:cs="Calibri"/>
          <w:bCs/>
          <w:sz w:val="24"/>
          <w:szCs w:val="24"/>
        </w:rPr>
        <w:t>:</w:t>
      </w:r>
      <w:r w:rsidR="00116424">
        <w:rPr>
          <w:rFonts w:ascii="Calibri" w:eastAsia="Calibri" w:hAnsi="Calibri" w:cs="Calibri"/>
          <w:bCs/>
          <w:sz w:val="24"/>
          <w:szCs w:val="24"/>
        </w:rPr>
        <w:t>3</w:t>
      </w:r>
      <w:r w:rsidRPr="008879F4">
        <w:rPr>
          <w:rFonts w:ascii="Calibri" w:eastAsia="Calibri" w:hAnsi="Calibri" w:cs="Calibri"/>
          <w:bCs/>
          <w:sz w:val="24"/>
          <w:szCs w:val="24"/>
        </w:rPr>
        <w:t xml:space="preserve">0 </w:t>
      </w:r>
      <w:r w:rsidR="00116424">
        <w:rPr>
          <w:rFonts w:ascii="Calibri" w:eastAsia="Calibri" w:hAnsi="Calibri" w:cs="Calibri"/>
          <w:bCs/>
          <w:sz w:val="24"/>
          <w:szCs w:val="24"/>
        </w:rPr>
        <w:t>a</w:t>
      </w:r>
      <w:r w:rsidRPr="008879F4">
        <w:rPr>
          <w:rFonts w:ascii="Calibri" w:eastAsia="Calibri" w:hAnsi="Calibri" w:cs="Calibri"/>
          <w:bCs/>
          <w:sz w:val="24"/>
          <w:szCs w:val="24"/>
        </w:rPr>
        <w:t>.m</w:t>
      </w:r>
      <w:r w:rsidRPr="00630A08">
        <w:rPr>
          <w:rFonts w:ascii="Calibri" w:eastAsia="Calibri" w:hAnsi="Calibri" w:cs="Calibri"/>
          <w:bCs/>
          <w:sz w:val="24"/>
          <w:szCs w:val="24"/>
        </w:rPr>
        <w:t xml:space="preserve">. on </w:t>
      </w:r>
      <w:r w:rsidR="00116424" w:rsidRPr="00630A08">
        <w:rPr>
          <w:rFonts w:ascii="Calibri" w:eastAsia="Calibri" w:hAnsi="Calibri" w:cs="Calibri"/>
          <w:bCs/>
          <w:sz w:val="24"/>
          <w:szCs w:val="24"/>
        </w:rPr>
        <w:t>Thursday</w:t>
      </w:r>
      <w:r w:rsidRPr="00630A08">
        <w:rPr>
          <w:rFonts w:ascii="Calibri" w:eastAsia="Calibri" w:hAnsi="Calibri" w:cs="Calibri"/>
          <w:bCs/>
          <w:sz w:val="24"/>
          <w:szCs w:val="24"/>
        </w:rPr>
        <w:t>,</w:t>
      </w:r>
      <w:r w:rsidR="00116424" w:rsidRPr="00630A08">
        <w:rPr>
          <w:rFonts w:ascii="Calibri" w:eastAsia="Calibri" w:hAnsi="Calibri" w:cs="Calibri"/>
          <w:bCs/>
          <w:sz w:val="24"/>
          <w:szCs w:val="24"/>
        </w:rPr>
        <w:t xml:space="preserve"> November</w:t>
      </w:r>
      <w:r w:rsidR="00C76F83" w:rsidRPr="00630A08">
        <w:rPr>
          <w:rFonts w:ascii="Calibri" w:eastAsia="Calibri" w:hAnsi="Calibri" w:cs="Calibri"/>
          <w:bCs/>
          <w:sz w:val="24"/>
          <w:szCs w:val="24"/>
        </w:rPr>
        <w:t xml:space="preserve"> </w:t>
      </w:r>
      <w:r w:rsidR="00116424" w:rsidRPr="00630A08">
        <w:rPr>
          <w:rFonts w:ascii="Calibri" w:eastAsia="Calibri" w:hAnsi="Calibri" w:cs="Calibri"/>
          <w:bCs/>
          <w:sz w:val="24"/>
          <w:szCs w:val="24"/>
        </w:rPr>
        <w:t>6</w:t>
      </w:r>
      <w:r w:rsidRPr="00630A08">
        <w:rPr>
          <w:rFonts w:ascii="Calibri" w:eastAsia="Calibri" w:hAnsi="Calibri" w:cs="Calibri"/>
          <w:bCs/>
          <w:sz w:val="24"/>
          <w:szCs w:val="24"/>
        </w:rPr>
        <w:t>, 202</w:t>
      </w:r>
      <w:r w:rsidR="00C76F83" w:rsidRPr="00630A08">
        <w:rPr>
          <w:rFonts w:ascii="Calibri" w:eastAsia="Calibri" w:hAnsi="Calibri" w:cs="Calibri"/>
          <w:bCs/>
          <w:sz w:val="24"/>
          <w:szCs w:val="24"/>
        </w:rPr>
        <w:t>5</w:t>
      </w:r>
      <w:r w:rsidRPr="00630A08">
        <w:rPr>
          <w:rFonts w:ascii="Calibri" w:eastAsia="Calibri" w:hAnsi="Calibri" w:cs="Calibri"/>
          <w:bCs/>
          <w:sz w:val="24"/>
          <w:szCs w:val="24"/>
        </w:rPr>
        <w:t xml:space="preserve">. </w:t>
      </w:r>
      <w:r w:rsidR="00E1003E" w:rsidRPr="00630A08">
        <w:rPr>
          <w:rFonts w:ascii="Calibri" w:eastAsia="Calibri" w:hAnsi="Calibri" w:cs="Calibri"/>
          <w:bCs/>
          <w:sz w:val="24"/>
          <w:szCs w:val="24"/>
        </w:rPr>
        <w:t xml:space="preserve">A remote option to participate was made available upon request; two people </w:t>
      </w:r>
      <w:r w:rsidR="0067623F" w:rsidRPr="00630A08">
        <w:rPr>
          <w:rFonts w:ascii="Calibri" w:eastAsia="Calibri" w:hAnsi="Calibri" w:cs="Calibri"/>
          <w:bCs/>
          <w:sz w:val="24"/>
          <w:szCs w:val="24"/>
        </w:rPr>
        <w:t>participated online.</w:t>
      </w:r>
      <w:r w:rsidR="00E1003E" w:rsidRPr="00630A08">
        <w:rPr>
          <w:rFonts w:ascii="Calibri" w:eastAsia="Calibri" w:hAnsi="Calibri" w:cs="Calibri"/>
          <w:bCs/>
          <w:sz w:val="24"/>
          <w:szCs w:val="24"/>
        </w:rPr>
        <w:t xml:space="preserve"> </w:t>
      </w:r>
      <w:r w:rsidRPr="00630A08">
        <w:rPr>
          <w:rFonts w:ascii="Calibri" w:eastAsia="Calibri" w:hAnsi="Calibri" w:cs="Calibri"/>
          <w:bCs/>
          <w:sz w:val="24"/>
          <w:szCs w:val="24"/>
        </w:rPr>
        <w:t>Below is a summary of the meeting; documents discussed during the</w:t>
      </w:r>
      <w:r w:rsidRPr="008879F4">
        <w:rPr>
          <w:rFonts w:ascii="Calibri" w:eastAsia="Calibri" w:hAnsi="Calibri" w:cs="Calibri"/>
          <w:bCs/>
          <w:sz w:val="24"/>
          <w:szCs w:val="24"/>
        </w:rPr>
        <w:t xml:space="preserve"> session are available </w:t>
      </w:r>
      <w:hyperlink r:id="rId8" w:history="1">
        <w:r w:rsidRPr="008879F4">
          <w:rPr>
            <w:rStyle w:val="Hyperlink"/>
            <w:rFonts w:ascii="Calibri" w:eastAsia="Calibri" w:hAnsi="Calibri" w:cs="Calibri"/>
            <w:bCs/>
            <w:sz w:val="24"/>
            <w:szCs w:val="24"/>
          </w:rPr>
          <w:t>onl</w:t>
        </w:r>
        <w:r w:rsidRPr="008879F4">
          <w:rPr>
            <w:rStyle w:val="Hyperlink"/>
            <w:rFonts w:ascii="Calibri" w:eastAsia="Calibri" w:hAnsi="Calibri" w:cs="Calibri"/>
            <w:bCs/>
            <w:sz w:val="24"/>
            <w:szCs w:val="24"/>
          </w:rPr>
          <w:t>i</w:t>
        </w:r>
        <w:r w:rsidRPr="008879F4">
          <w:rPr>
            <w:rStyle w:val="Hyperlink"/>
            <w:rFonts w:ascii="Calibri" w:eastAsia="Calibri" w:hAnsi="Calibri" w:cs="Calibri"/>
            <w:bCs/>
            <w:sz w:val="24"/>
            <w:szCs w:val="24"/>
          </w:rPr>
          <w:t>ne</w:t>
        </w:r>
      </w:hyperlink>
      <w:r w:rsidRPr="008879F4">
        <w:rPr>
          <w:rFonts w:ascii="Calibri" w:eastAsia="Calibri" w:hAnsi="Calibri" w:cs="Calibri"/>
          <w:bCs/>
          <w:sz w:val="24"/>
          <w:szCs w:val="24"/>
        </w:rPr>
        <w:t>.</w:t>
      </w:r>
    </w:p>
    <w:p w14:paraId="52596658" w14:textId="0FB5C24E" w:rsidR="00C76F83" w:rsidRDefault="00D556FA" w:rsidP="0096180A">
      <w:pPr>
        <w:rPr>
          <w:rFonts w:cs="Times New Roman"/>
          <w:sz w:val="24"/>
          <w:szCs w:val="24"/>
        </w:rPr>
      </w:pPr>
      <w:r w:rsidRPr="0096180A">
        <w:rPr>
          <w:rFonts w:cs="Times New Roman"/>
          <w:b/>
          <w:sz w:val="24"/>
          <w:szCs w:val="24"/>
        </w:rPr>
        <w:t>Attending</w:t>
      </w:r>
      <w:r w:rsidRPr="0096180A">
        <w:rPr>
          <w:rFonts w:cs="Times New Roman"/>
          <w:sz w:val="24"/>
          <w:szCs w:val="24"/>
        </w:rPr>
        <w:t xml:space="preserve">: </w:t>
      </w:r>
      <w:r w:rsidR="00935E1E">
        <w:rPr>
          <w:rFonts w:cs="Times New Roman"/>
          <w:sz w:val="24"/>
          <w:szCs w:val="24"/>
        </w:rPr>
        <w:t xml:space="preserve">Jordan Ackemann, </w:t>
      </w:r>
      <w:r w:rsidR="00C76F83" w:rsidRPr="0096180A">
        <w:rPr>
          <w:rFonts w:cs="Times New Roman"/>
          <w:sz w:val="24"/>
          <w:szCs w:val="24"/>
        </w:rPr>
        <w:t>Melynn Bates</w:t>
      </w:r>
      <w:r w:rsidR="0096180A" w:rsidRPr="0096180A">
        <w:rPr>
          <w:rFonts w:cs="Times New Roman"/>
          <w:sz w:val="24"/>
          <w:szCs w:val="24"/>
        </w:rPr>
        <w:t xml:space="preserve">, </w:t>
      </w:r>
      <w:r w:rsidR="00C76F83" w:rsidRPr="0096180A">
        <w:rPr>
          <w:rFonts w:cs="Times New Roman"/>
          <w:sz w:val="24"/>
          <w:szCs w:val="24"/>
        </w:rPr>
        <w:t>Krista Borg</w:t>
      </w:r>
      <w:r w:rsidR="0096180A" w:rsidRPr="0096180A">
        <w:rPr>
          <w:rFonts w:cs="Times New Roman"/>
          <w:sz w:val="24"/>
          <w:szCs w:val="24"/>
        </w:rPr>
        <w:t xml:space="preserve">, </w:t>
      </w:r>
      <w:r w:rsidR="00935E1E">
        <w:rPr>
          <w:rFonts w:cs="Times New Roman"/>
          <w:sz w:val="24"/>
          <w:szCs w:val="24"/>
        </w:rPr>
        <w:t xml:space="preserve">Erica Bornstein, </w:t>
      </w:r>
      <w:r w:rsidR="00C76F83" w:rsidRPr="0096180A">
        <w:rPr>
          <w:rFonts w:cs="Times New Roman"/>
          <w:sz w:val="24"/>
          <w:szCs w:val="24"/>
        </w:rPr>
        <w:t>Krista M. Chronister</w:t>
      </w:r>
      <w:r w:rsidR="0096180A" w:rsidRPr="0096180A">
        <w:rPr>
          <w:rFonts w:cs="Times New Roman"/>
          <w:sz w:val="24"/>
          <w:szCs w:val="24"/>
        </w:rPr>
        <w:t xml:space="preserve">, </w:t>
      </w:r>
      <w:r w:rsidR="00935E1E">
        <w:rPr>
          <w:rFonts w:cs="Times New Roman"/>
          <w:sz w:val="24"/>
          <w:szCs w:val="24"/>
        </w:rPr>
        <w:t xml:space="preserve">Anna Clark (guest), Mark Diestler, </w:t>
      </w:r>
      <w:r w:rsidR="00C76F83" w:rsidRPr="0096180A">
        <w:rPr>
          <w:rFonts w:cs="Times New Roman"/>
          <w:sz w:val="24"/>
          <w:szCs w:val="24"/>
        </w:rPr>
        <w:t>Sorin Dragoiu</w:t>
      </w:r>
      <w:r w:rsidR="0096180A" w:rsidRPr="0096180A">
        <w:rPr>
          <w:rFonts w:cs="Times New Roman"/>
          <w:sz w:val="24"/>
          <w:szCs w:val="24"/>
        </w:rPr>
        <w:t xml:space="preserve">, </w:t>
      </w:r>
      <w:r w:rsidR="00C76F83" w:rsidRPr="0096180A">
        <w:rPr>
          <w:rFonts w:cs="Times New Roman"/>
          <w:sz w:val="24"/>
          <w:szCs w:val="24"/>
        </w:rPr>
        <w:t>Maram Epstein</w:t>
      </w:r>
      <w:r w:rsidR="0096180A" w:rsidRPr="0096180A">
        <w:rPr>
          <w:rFonts w:cs="Times New Roman"/>
          <w:sz w:val="24"/>
          <w:szCs w:val="24"/>
        </w:rPr>
        <w:t xml:space="preserve">, </w:t>
      </w:r>
      <w:r w:rsidR="00C76F83" w:rsidRPr="0096180A">
        <w:rPr>
          <w:rFonts w:cs="Times New Roman"/>
          <w:sz w:val="24"/>
          <w:szCs w:val="24"/>
        </w:rPr>
        <w:t>Brian Fox</w:t>
      </w:r>
      <w:r w:rsidR="0096180A" w:rsidRPr="0096180A">
        <w:rPr>
          <w:rFonts w:cs="Times New Roman"/>
          <w:sz w:val="24"/>
          <w:szCs w:val="24"/>
        </w:rPr>
        <w:t xml:space="preserve">, </w:t>
      </w:r>
      <w:r w:rsidR="000A3F84" w:rsidRPr="0096180A">
        <w:rPr>
          <w:rFonts w:cs="Times New Roman"/>
          <w:sz w:val="24"/>
          <w:szCs w:val="24"/>
        </w:rPr>
        <w:t xml:space="preserve">Kathleen Freeman (guest), </w:t>
      </w:r>
      <w:r w:rsidR="00935E1E">
        <w:rPr>
          <w:rFonts w:cs="Times New Roman"/>
          <w:sz w:val="24"/>
          <w:szCs w:val="24"/>
        </w:rPr>
        <w:t xml:space="preserve">Marina Guenza, </w:t>
      </w:r>
      <w:r w:rsidR="006755B1">
        <w:rPr>
          <w:rFonts w:cs="Times New Roman"/>
          <w:sz w:val="24"/>
          <w:szCs w:val="24"/>
        </w:rPr>
        <w:t xml:space="preserve">Heather Gustafson (online), </w:t>
      </w:r>
      <w:r w:rsidR="00C76F83" w:rsidRPr="0096180A">
        <w:rPr>
          <w:rFonts w:cs="Times New Roman"/>
          <w:sz w:val="24"/>
          <w:szCs w:val="24"/>
        </w:rPr>
        <w:t>Blair Hickok</w:t>
      </w:r>
      <w:r w:rsidR="00935E1E">
        <w:rPr>
          <w:rFonts w:cs="Times New Roman"/>
          <w:sz w:val="24"/>
          <w:szCs w:val="24"/>
        </w:rPr>
        <w:t xml:space="preserve"> (online)</w:t>
      </w:r>
      <w:r w:rsidR="0096180A" w:rsidRPr="0096180A">
        <w:rPr>
          <w:rFonts w:cs="Times New Roman"/>
          <w:sz w:val="24"/>
          <w:szCs w:val="24"/>
        </w:rPr>
        <w:t xml:space="preserve">, </w:t>
      </w:r>
      <w:r w:rsidR="00C76F83" w:rsidRPr="0096180A">
        <w:rPr>
          <w:rFonts w:cs="Times New Roman"/>
          <w:sz w:val="24"/>
          <w:szCs w:val="24"/>
        </w:rPr>
        <w:t>Melanie Jackson</w:t>
      </w:r>
      <w:r w:rsidR="0096180A" w:rsidRPr="0096180A">
        <w:rPr>
          <w:rFonts w:cs="Times New Roman"/>
          <w:sz w:val="24"/>
          <w:szCs w:val="24"/>
        </w:rPr>
        <w:t xml:space="preserve">, </w:t>
      </w:r>
      <w:r w:rsidR="006755B1">
        <w:rPr>
          <w:rFonts w:cs="Times New Roman"/>
          <w:sz w:val="24"/>
          <w:szCs w:val="24"/>
        </w:rPr>
        <w:t xml:space="preserve">Angela Lauer Chong (co-chair), </w:t>
      </w:r>
      <w:r w:rsidR="00C76F83" w:rsidRPr="0096180A">
        <w:rPr>
          <w:rFonts w:cs="Times New Roman"/>
          <w:sz w:val="24"/>
          <w:szCs w:val="24"/>
        </w:rPr>
        <w:t>Jamie Moffitt</w:t>
      </w:r>
      <w:r w:rsidR="0096180A" w:rsidRPr="0096180A">
        <w:rPr>
          <w:rFonts w:cs="Times New Roman"/>
          <w:sz w:val="24"/>
          <w:szCs w:val="24"/>
        </w:rPr>
        <w:t xml:space="preserve"> (co-chair), </w:t>
      </w:r>
      <w:r w:rsidR="00C76F83" w:rsidRPr="0096180A">
        <w:rPr>
          <w:rFonts w:cs="Times New Roman"/>
          <w:sz w:val="24"/>
          <w:szCs w:val="24"/>
        </w:rPr>
        <w:t>JP Monroe</w:t>
      </w:r>
      <w:r w:rsidR="0096180A" w:rsidRPr="0096180A">
        <w:rPr>
          <w:rFonts w:cs="Times New Roman"/>
          <w:sz w:val="24"/>
          <w:szCs w:val="24"/>
        </w:rPr>
        <w:t xml:space="preserve">, </w:t>
      </w:r>
      <w:r w:rsidR="00935E1E">
        <w:rPr>
          <w:rFonts w:cs="Times New Roman"/>
          <w:sz w:val="24"/>
          <w:szCs w:val="24"/>
        </w:rPr>
        <w:t xml:space="preserve">Daphne Patrick, </w:t>
      </w:r>
      <w:r w:rsidR="00C76F83" w:rsidRPr="0096180A">
        <w:rPr>
          <w:rFonts w:cs="Times New Roman"/>
          <w:sz w:val="24"/>
          <w:szCs w:val="24"/>
        </w:rPr>
        <w:t>Hal Sadofsky</w:t>
      </w:r>
      <w:r w:rsidR="0096180A" w:rsidRPr="0096180A">
        <w:rPr>
          <w:rFonts w:cs="Times New Roman"/>
          <w:sz w:val="24"/>
          <w:szCs w:val="24"/>
        </w:rPr>
        <w:t xml:space="preserve">, </w:t>
      </w:r>
      <w:r w:rsidR="00E3376B">
        <w:rPr>
          <w:rFonts w:cs="Times New Roman"/>
          <w:sz w:val="24"/>
          <w:szCs w:val="24"/>
        </w:rPr>
        <w:t xml:space="preserve">and </w:t>
      </w:r>
      <w:r w:rsidR="0096180A" w:rsidRPr="0096180A">
        <w:rPr>
          <w:rFonts w:cs="Times New Roman"/>
          <w:sz w:val="24"/>
          <w:szCs w:val="24"/>
        </w:rPr>
        <w:t>Ben Young (guest)</w:t>
      </w:r>
      <w:r w:rsidR="00E3376B">
        <w:rPr>
          <w:rFonts w:cs="Times New Roman"/>
          <w:sz w:val="24"/>
          <w:szCs w:val="24"/>
        </w:rPr>
        <w:t>.</w:t>
      </w:r>
    </w:p>
    <w:p w14:paraId="634EFC34" w14:textId="0D8658A7"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r w:rsidR="00111F08">
        <w:rPr>
          <w:rFonts w:cs="Times New Roman"/>
          <w:sz w:val="24"/>
          <w:szCs w:val="24"/>
        </w:rPr>
        <w:t>.</w:t>
      </w:r>
    </w:p>
    <w:p w14:paraId="174E1E8E" w14:textId="64A52CC2" w:rsidR="00116424" w:rsidRDefault="00D556FA" w:rsidP="0099197D">
      <w:pPr>
        <w:rPr>
          <w:rFonts w:ascii="Calibri" w:eastAsia="Calibri" w:hAnsi="Calibri" w:cs="Calibri"/>
          <w:sz w:val="24"/>
          <w:szCs w:val="24"/>
        </w:rPr>
      </w:pPr>
      <w:r w:rsidRPr="008879F4">
        <w:rPr>
          <w:rFonts w:ascii="Calibri" w:eastAsia="Calibri" w:hAnsi="Calibri" w:cs="Calibri"/>
          <w:b/>
          <w:sz w:val="24"/>
          <w:szCs w:val="24"/>
        </w:rPr>
        <w:t>Introductions</w:t>
      </w:r>
      <w:r w:rsidR="004C6F93" w:rsidRPr="004C6F93">
        <w:rPr>
          <w:rFonts w:ascii="Calibri" w:eastAsia="Calibri" w:hAnsi="Calibri" w:cs="Calibri"/>
          <w:bCs/>
          <w:sz w:val="24"/>
          <w:szCs w:val="24"/>
        </w:rPr>
        <w:t xml:space="preserve">. </w:t>
      </w:r>
      <w:r w:rsidR="00D7617B">
        <w:rPr>
          <w:rFonts w:ascii="Calibri" w:eastAsia="Calibri" w:hAnsi="Calibri" w:cs="Calibri"/>
          <w:sz w:val="24"/>
          <w:szCs w:val="24"/>
        </w:rPr>
        <w:t>Co-</w:t>
      </w:r>
      <w:r w:rsidR="00712C49">
        <w:rPr>
          <w:rFonts w:ascii="Calibri" w:eastAsia="Calibri" w:hAnsi="Calibri" w:cs="Calibri"/>
          <w:sz w:val="24"/>
          <w:szCs w:val="24"/>
        </w:rPr>
        <w:t xml:space="preserve">chair </w:t>
      </w:r>
      <w:r w:rsidR="00935E1E">
        <w:rPr>
          <w:rFonts w:ascii="Calibri" w:eastAsia="Calibri" w:hAnsi="Calibri" w:cs="Calibri"/>
          <w:sz w:val="24"/>
          <w:szCs w:val="24"/>
        </w:rPr>
        <w:t xml:space="preserve">Angela Lauer Chong, vice president for student life, </w:t>
      </w:r>
      <w:r w:rsidR="00D7617B">
        <w:rPr>
          <w:rFonts w:ascii="Calibri" w:eastAsia="Calibri" w:hAnsi="Calibri" w:cs="Calibri"/>
          <w:sz w:val="24"/>
          <w:szCs w:val="24"/>
        </w:rPr>
        <w:t xml:space="preserve">welcomed the group and asked </w:t>
      </w:r>
      <w:r w:rsidR="0099197D">
        <w:rPr>
          <w:rFonts w:ascii="Calibri" w:eastAsia="Calibri" w:hAnsi="Calibri" w:cs="Calibri"/>
          <w:sz w:val="24"/>
          <w:szCs w:val="24"/>
        </w:rPr>
        <w:t xml:space="preserve">everyone </w:t>
      </w:r>
      <w:r w:rsidR="00D7617B">
        <w:rPr>
          <w:rFonts w:ascii="Calibri" w:eastAsia="Calibri" w:hAnsi="Calibri" w:cs="Calibri"/>
          <w:sz w:val="24"/>
          <w:szCs w:val="24"/>
        </w:rPr>
        <w:t>to introduce themselves.</w:t>
      </w:r>
    </w:p>
    <w:p w14:paraId="6557FEA4" w14:textId="43A41981" w:rsidR="00116424" w:rsidRDefault="00116424" w:rsidP="0099197D">
      <w:pPr>
        <w:rPr>
          <w:rFonts w:ascii="Calibri" w:eastAsia="Calibri" w:hAnsi="Calibri" w:cs="Calibri"/>
          <w:sz w:val="24"/>
          <w:szCs w:val="24"/>
        </w:rPr>
      </w:pPr>
      <w:r w:rsidRPr="00116424">
        <w:rPr>
          <w:rFonts w:ascii="Calibri" w:eastAsia="Calibri" w:hAnsi="Calibri" w:cs="Calibri"/>
          <w:b/>
          <w:bCs/>
          <w:sz w:val="24"/>
          <w:szCs w:val="24"/>
        </w:rPr>
        <w:t>Financial Aid</w:t>
      </w:r>
      <w:r>
        <w:rPr>
          <w:rFonts w:ascii="Calibri" w:eastAsia="Calibri" w:hAnsi="Calibri" w:cs="Calibri"/>
          <w:sz w:val="24"/>
          <w:szCs w:val="24"/>
        </w:rPr>
        <w:t>. Mark Diestler</w:t>
      </w:r>
      <w:r w:rsidR="00981DCE">
        <w:rPr>
          <w:rFonts w:ascii="Calibri" w:eastAsia="Calibri" w:hAnsi="Calibri" w:cs="Calibri"/>
          <w:sz w:val="24"/>
          <w:szCs w:val="24"/>
        </w:rPr>
        <w:t xml:space="preserve">, associate vice president and director of student financial aid and scholarships, provided </w:t>
      </w:r>
      <w:r w:rsidR="00724C69">
        <w:rPr>
          <w:rFonts w:ascii="Calibri" w:eastAsia="Calibri" w:hAnsi="Calibri" w:cs="Calibri"/>
          <w:sz w:val="24"/>
          <w:szCs w:val="24"/>
        </w:rPr>
        <w:t>an overview of financial aid at the university. He talked about the amount of financial aid disbursed each year, the percentage of first-year students receiving aid (82%), the average debt of borrowers, and how the Cost of Attendance is calculated. Diestler then went on to explain need-based and merit-based financial aid, provide snapshots of federal and state-level financial aid for FY2025, show the change in federal, state, and institutional grants between 2020 and 2025, and provide examples of financial aid offers for resident and nonresident UO students.</w:t>
      </w:r>
    </w:p>
    <w:p w14:paraId="7C9A26E1" w14:textId="52F7A06C" w:rsidR="00557E39" w:rsidRDefault="00724C69" w:rsidP="00557E39">
      <w:pPr>
        <w:rPr>
          <w:rFonts w:ascii="Calibri" w:eastAsia="Calibri" w:hAnsi="Calibri" w:cs="Calibri"/>
          <w:sz w:val="24"/>
          <w:szCs w:val="24"/>
        </w:rPr>
      </w:pPr>
      <w:r>
        <w:rPr>
          <w:rFonts w:ascii="Calibri" w:eastAsia="Calibri" w:hAnsi="Calibri" w:cs="Calibri"/>
          <w:sz w:val="24"/>
          <w:szCs w:val="24"/>
        </w:rPr>
        <w:t>Questions from the group included how the UO helps student</w:t>
      </w:r>
      <w:r w:rsidR="007B135F">
        <w:rPr>
          <w:rFonts w:ascii="Calibri" w:eastAsia="Calibri" w:hAnsi="Calibri" w:cs="Calibri"/>
          <w:sz w:val="24"/>
          <w:szCs w:val="24"/>
        </w:rPr>
        <w:t>s</w:t>
      </w:r>
      <w:r>
        <w:rPr>
          <w:rFonts w:ascii="Calibri" w:eastAsia="Calibri" w:hAnsi="Calibri" w:cs="Calibri"/>
          <w:sz w:val="24"/>
          <w:szCs w:val="24"/>
        </w:rPr>
        <w:t xml:space="preserve"> access PELL grants, how the UO Cost of Attendance </w:t>
      </w:r>
      <w:r w:rsidR="00557E39">
        <w:rPr>
          <w:rFonts w:ascii="Calibri" w:eastAsia="Calibri" w:hAnsi="Calibri" w:cs="Calibri"/>
          <w:sz w:val="24"/>
          <w:szCs w:val="24"/>
        </w:rPr>
        <w:t xml:space="preserve">(COA) compares to the COA of other Oregon universities, whether the UO has a higher proportion of </w:t>
      </w:r>
      <w:r w:rsidR="0085078C">
        <w:rPr>
          <w:rFonts w:ascii="Calibri" w:eastAsia="Calibri" w:hAnsi="Calibri" w:cs="Calibri"/>
          <w:sz w:val="24"/>
          <w:szCs w:val="24"/>
        </w:rPr>
        <w:t>low-income students</w:t>
      </w:r>
      <w:r w:rsidR="00557E39">
        <w:rPr>
          <w:rFonts w:ascii="Calibri" w:eastAsia="Calibri" w:hAnsi="Calibri" w:cs="Calibri"/>
          <w:sz w:val="24"/>
          <w:szCs w:val="24"/>
        </w:rPr>
        <w:t xml:space="preserve"> than other Oregon universities, and how the FAFSA (Free Application for Federal Student Aid) simplification process affected students </w:t>
      </w:r>
      <w:r w:rsidR="007B135F">
        <w:rPr>
          <w:rFonts w:ascii="Calibri" w:eastAsia="Calibri" w:hAnsi="Calibri" w:cs="Calibri"/>
          <w:sz w:val="24"/>
          <w:szCs w:val="24"/>
        </w:rPr>
        <w:t xml:space="preserve">during </w:t>
      </w:r>
      <w:r w:rsidR="00557E39">
        <w:rPr>
          <w:rFonts w:ascii="Calibri" w:eastAsia="Calibri" w:hAnsi="Calibri" w:cs="Calibri"/>
          <w:sz w:val="24"/>
          <w:szCs w:val="24"/>
        </w:rPr>
        <w:t>the past two years. Participants asked about UO remission levels compared to other Oregon universities, how PathwayOregon works to support students, how changes to the Parent PLUS loan program could affect enrollment, and how much money the UO Foundation gives to students.</w:t>
      </w:r>
    </w:p>
    <w:p w14:paraId="75B64F2C" w14:textId="57A240DC" w:rsidR="00630A08" w:rsidRDefault="00630A08" w:rsidP="00557E39">
      <w:pPr>
        <w:rPr>
          <w:rFonts w:ascii="Calibri" w:eastAsia="Calibri" w:hAnsi="Calibri" w:cs="Calibri"/>
          <w:sz w:val="24"/>
          <w:szCs w:val="24"/>
        </w:rPr>
      </w:pPr>
      <w:r>
        <w:rPr>
          <w:rFonts w:ascii="Calibri" w:eastAsia="Calibri" w:hAnsi="Calibri" w:cs="Calibri"/>
          <w:sz w:val="24"/>
          <w:szCs w:val="24"/>
        </w:rPr>
        <w:t>The slides</w:t>
      </w:r>
      <w:r w:rsidR="00111F08">
        <w:rPr>
          <w:rFonts w:ascii="Calibri" w:eastAsia="Calibri" w:hAnsi="Calibri" w:cs="Calibri"/>
          <w:sz w:val="24"/>
          <w:szCs w:val="24"/>
        </w:rPr>
        <w:t xml:space="preserve"> from Mark Diestler’s presentation are available </w:t>
      </w:r>
      <w:hyperlink r:id="rId9" w:history="1">
        <w:r w:rsidR="00111F08" w:rsidRPr="00111F08">
          <w:rPr>
            <w:rStyle w:val="Hyperlink"/>
            <w:rFonts w:ascii="Calibri" w:eastAsia="Calibri" w:hAnsi="Calibri" w:cs="Calibri"/>
            <w:sz w:val="24"/>
            <w:szCs w:val="24"/>
          </w:rPr>
          <w:t>o</w:t>
        </w:r>
        <w:r w:rsidR="00111F08" w:rsidRPr="00111F08">
          <w:rPr>
            <w:rStyle w:val="Hyperlink"/>
            <w:rFonts w:ascii="Calibri" w:eastAsia="Calibri" w:hAnsi="Calibri" w:cs="Calibri"/>
            <w:sz w:val="24"/>
            <w:szCs w:val="24"/>
          </w:rPr>
          <w:t>n</w:t>
        </w:r>
        <w:r w:rsidR="00111F08" w:rsidRPr="00111F08">
          <w:rPr>
            <w:rStyle w:val="Hyperlink"/>
            <w:rFonts w:ascii="Calibri" w:eastAsia="Calibri" w:hAnsi="Calibri" w:cs="Calibri"/>
            <w:sz w:val="24"/>
            <w:szCs w:val="24"/>
          </w:rPr>
          <w:t>line</w:t>
        </w:r>
      </w:hyperlink>
      <w:r w:rsidR="00111F08">
        <w:rPr>
          <w:rFonts w:ascii="Calibri" w:eastAsia="Calibri" w:hAnsi="Calibri" w:cs="Calibri"/>
          <w:sz w:val="24"/>
          <w:szCs w:val="24"/>
        </w:rPr>
        <w:t>.</w:t>
      </w:r>
    </w:p>
    <w:p w14:paraId="7D232EAC" w14:textId="735D17F4" w:rsidR="00262E99" w:rsidRDefault="00116424" w:rsidP="0099197D">
      <w:pPr>
        <w:rPr>
          <w:rFonts w:ascii="Calibri" w:eastAsia="Calibri" w:hAnsi="Calibri" w:cs="Calibri"/>
          <w:sz w:val="24"/>
          <w:szCs w:val="24"/>
        </w:rPr>
      </w:pPr>
      <w:r>
        <w:rPr>
          <w:rFonts w:ascii="Calibri" w:eastAsia="Calibri" w:hAnsi="Calibri" w:cs="Calibri"/>
          <w:b/>
          <w:bCs/>
          <w:sz w:val="24"/>
          <w:szCs w:val="24"/>
        </w:rPr>
        <w:t>E&amp;G Fund Long-Term Projections</w:t>
      </w:r>
      <w:r w:rsidR="00712C49">
        <w:rPr>
          <w:rFonts w:ascii="Calibri" w:eastAsia="Calibri" w:hAnsi="Calibri" w:cs="Calibri"/>
          <w:sz w:val="24"/>
          <w:szCs w:val="24"/>
        </w:rPr>
        <w:t xml:space="preserve">. </w:t>
      </w:r>
      <w:r w:rsidR="0099197D">
        <w:rPr>
          <w:rFonts w:ascii="Calibri" w:eastAsia="Calibri" w:hAnsi="Calibri" w:cs="Calibri"/>
          <w:sz w:val="24"/>
          <w:szCs w:val="24"/>
        </w:rPr>
        <w:t xml:space="preserve">Brian Fox, associate vice president for budget, financial analysis and data analytics, provided an overview of </w:t>
      </w:r>
      <w:r w:rsidR="00B57ADA">
        <w:rPr>
          <w:rFonts w:ascii="Calibri" w:eastAsia="Calibri" w:hAnsi="Calibri" w:cs="Calibri"/>
          <w:sz w:val="24"/>
          <w:szCs w:val="24"/>
        </w:rPr>
        <w:t>long-term projections</w:t>
      </w:r>
      <w:r w:rsidR="00262E99">
        <w:rPr>
          <w:rFonts w:ascii="Calibri" w:eastAsia="Calibri" w:hAnsi="Calibri" w:cs="Calibri"/>
          <w:sz w:val="24"/>
          <w:szCs w:val="24"/>
        </w:rPr>
        <w:t xml:space="preserve"> for the Education and General (E&amp;G) Fund. </w:t>
      </w:r>
      <w:r w:rsidR="00EB3D6B">
        <w:rPr>
          <w:rFonts w:ascii="Calibri" w:eastAsia="Calibri" w:hAnsi="Calibri" w:cs="Calibri"/>
          <w:sz w:val="24"/>
          <w:szCs w:val="24"/>
        </w:rPr>
        <w:t>H</w:t>
      </w:r>
      <w:r w:rsidR="00262E99">
        <w:rPr>
          <w:rFonts w:ascii="Calibri" w:eastAsia="Calibri" w:hAnsi="Calibri" w:cs="Calibri"/>
          <w:sz w:val="24"/>
          <w:szCs w:val="24"/>
        </w:rPr>
        <w:t>e provided background on the long-term projection process,</w:t>
      </w:r>
      <w:r w:rsidR="002F6951">
        <w:rPr>
          <w:rFonts w:ascii="Calibri" w:eastAsia="Calibri" w:hAnsi="Calibri" w:cs="Calibri"/>
          <w:sz w:val="24"/>
          <w:szCs w:val="24"/>
        </w:rPr>
        <w:t xml:space="preserve"> as well as </w:t>
      </w:r>
      <w:r w:rsidR="00262E99">
        <w:rPr>
          <w:rFonts w:ascii="Calibri" w:eastAsia="Calibri" w:hAnsi="Calibri" w:cs="Calibri"/>
          <w:sz w:val="24"/>
          <w:szCs w:val="24"/>
        </w:rPr>
        <w:t xml:space="preserve">long-term projection data that was shared with the UO Board of Trustees (BOT) in </w:t>
      </w:r>
      <w:r w:rsidR="001438FD">
        <w:rPr>
          <w:rFonts w:ascii="Calibri" w:eastAsia="Calibri" w:hAnsi="Calibri" w:cs="Calibri"/>
          <w:sz w:val="24"/>
          <w:szCs w:val="24"/>
        </w:rPr>
        <w:t xml:space="preserve">September of 2024, </w:t>
      </w:r>
      <w:r w:rsidR="00262E99">
        <w:rPr>
          <w:rFonts w:ascii="Calibri" w:eastAsia="Calibri" w:hAnsi="Calibri" w:cs="Calibri"/>
          <w:sz w:val="24"/>
          <w:szCs w:val="24"/>
        </w:rPr>
        <w:t>June</w:t>
      </w:r>
      <w:r w:rsidR="001438FD">
        <w:rPr>
          <w:rFonts w:ascii="Calibri" w:eastAsia="Calibri" w:hAnsi="Calibri" w:cs="Calibri"/>
          <w:sz w:val="24"/>
          <w:szCs w:val="24"/>
        </w:rPr>
        <w:t xml:space="preserve"> of 2025,</w:t>
      </w:r>
      <w:r w:rsidR="00262E99">
        <w:rPr>
          <w:rFonts w:ascii="Calibri" w:eastAsia="Calibri" w:hAnsi="Calibri" w:cs="Calibri"/>
          <w:sz w:val="24"/>
          <w:szCs w:val="24"/>
        </w:rPr>
        <w:t xml:space="preserve"> and September</w:t>
      </w:r>
      <w:r w:rsidR="001438FD">
        <w:rPr>
          <w:rFonts w:ascii="Calibri" w:eastAsia="Calibri" w:hAnsi="Calibri" w:cs="Calibri"/>
          <w:sz w:val="24"/>
          <w:szCs w:val="24"/>
        </w:rPr>
        <w:t xml:space="preserve"> of 2025. He also provided an</w:t>
      </w:r>
      <w:r w:rsidR="00262E99">
        <w:rPr>
          <w:rFonts w:ascii="Calibri" w:eastAsia="Calibri" w:hAnsi="Calibri" w:cs="Calibri"/>
          <w:sz w:val="24"/>
          <w:szCs w:val="24"/>
        </w:rPr>
        <w:t xml:space="preserve"> overview of the 2025-26 budget reductions.</w:t>
      </w:r>
    </w:p>
    <w:p w14:paraId="67D1206C" w14:textId="1E36F3C3" w:rsidR="00630A08" w:rsidRDefault="00014DD0" w:rsidP="00B57ADA">
      <w:pPr>
        <w:rPr>
          <w:rFonts w:ascii="Calibri" w:eastAsia="Calibri" w:hAnsi="Calibri" w:cs="Calibri"/>
          <w:sz w:val="24"/>
          <w:szCs w:val="24"/>
        </w:rPr>
      </w:pPr>
      <w:r>
        <w:rPr>
          <w:rFonts w:ascii="Calibri" w:eastAsia="Calibri" w:hAnsi="Calibri" w:cs="Calibri"/>
          <w:sz w:val="24"/>
          <w:szCs w:val="24"/>
        </w:rPr>
        <w:lastRenderedPageBreak/>
        <w:t>The group asked about enrollment numbers for fall 2025</w:t>
      </w:r>
      <w:r w:rsidR="00887AF5">
        <w:rPr>
          <w:rFonts w:ascii="Calibri" w:eastAsia="Calibri" w:hAnsi="Calibri" w:cs="Calibri"/>
          <w:sz w:val="24"/>
          <w:szCs w:val="24"/>
        </w:rPr>
        <w:t>,</w:t>
      </w:r>
      <w:r w:rsidR="009F1808">
        <w:rPr>
          <w:rFonts w:ascii="Calibri" w:eastAsia="Calibri" w:hAnsi="Calibri" w:cs="Calibri"/>
          <w:sz w:val="24"/>
          <w:szCs w:val="24"/>
        </w:rPr>
        <w:t xml:space="preserve"> </w:t>
      </w:r>
      <w:r w:rsidR="00EE48F4">
        <w:rPr>
          <w:rFonts w:ascii="Calibri" w:eastAsia="Calibri" w:hAnsi="Calibri" w:cs="Calibri"/>
          <w:sz w:val="24"/>
          <w:szCs w:val="24"/>
        </w:rPr>
        <w:t xml:space="preserve">inquired whether long-term projections take inflation and other factors into account when projecting nonresident enrollment, and </w:t>
      </w:r>
      <w:r w:rsidR="002F6951">
        <w:rPr>
          <w:rFonts w:ascii="Calibri" w:eastAsia="Calibri" w:hAnsi="Calibri" w:cs="Calibri"/>
          <w:sz w:val="24"/>
          <w:szCs w:val="24"/>
        </w:rPr>
        <w:t xml:space="preserve">requested </w:t>
      </w:r>
      <w:r w:rsidR="00EE48F4">
        <w:rPr>
          <w:rFonts w:ascii="Calibri" w:eastAsia="Calibri" w:hAnsi="Calibri" w:cs="Calibri"/>
          <w:sz w:val="24"/>
          <w:szCs w:val="24"/>
        </w:rPr>
        <w:t xml:space="preserve">more details on the factors going into budget modeling, including labor contracts and </w:t>
      </w:r>
      <w:r w:rsidR="00EB3D6B">
        <w:rPr>
          <w:rFonts w:ascii="Calibri" w:eastAsia="Calibri" w:hAnsi="Calibri" w:cs="Calibri"/>
          <w:sz w:val="24"/>
          <w:szCs w:val="24"/>
        </w:rPr>
        <w:t>projected</w:t>
      </w:r>
      <w:r w:rsidR="00EE48F4">
        <w:rPr>
          <w:rFonts w:ascii="Calibri" w:eastAsia="Calibri" w:hAnsi="Calibri" w:cs="Calibri"/>
          <w:sz w:val="24"/>
          <w:szCs w:val="24"/>
        </w:rPr>
        <w:t xml:space="preserve"> increases</w:t>
      </w:r>
      <w:r w:rsidR="00EB3D6B">
        <w:rPr>
          <w:rFonts w:ascii="Calibri" w:eastAsia="Calibri" w:hAnsi="Calibri" w:cs="Calibri"/>
          <w:sz w:val="24"/>
          <w:szCs w:val="24"/>
        </w:rPr>
        <w:t xml:space="preserve"> in insurance costs</w:t>
      </w:r>
      <w:r w:rsidR="00EE48F4">
        <w:rPr>
          <w:rFonts w:ascii="Calibri" w:eastAsia="Calibri" w:hAnsi="Calibri" w:cs="Calibri"/>
          <w:sz w:val="24"/>
          <w:szCs w:val="24"/>
        </w:rPr>
        <w:t xml:space="preserve">. </w:t>
      </w:r>
      <w:r w:rsidR="00944BFE">
        <w:rPr>
          <w:rFonts w:ascii="Calibri" w:eastAsia="Calibri" w:hAnsi="Calibri" w:cs="Calibri"/>
          <w:sz w:val="24"/>
          <w:szCs w:val="24"/>
        </w:rPr>
        <w:t xml:space="preserve">Meeting participants </w:t>
      </w:r>
      <w:r w:rsidR="00EE48F4">
        <w:rPr>
          <w:rFonts w:ascii="Calibri" w:eastAsia="Calibri" w:hAnsi="Calibri" w:cs="Calibri"/>
          <w:sz w:val="24"/>
          <w:szCs w:val="24"/>
        </w:rPr>
        <w:t xml:space="preserve">also talked about the factors </w:t>
      </w:r>
      <w:r w:rsidR="00EB3D6B">
        <w:rPr>
          <w:rFonts w:ascii="Calibri" w:eastAsia="Calibri" w:hAnsi="Calibri" w:cs="Calibri"/>
          <w:sz w:val="24"/>
          <w:szCs w:val="24"/>
        </w:rPr>
        <w:t>affecting the</w:t>
      </w:r>
      <w:r w:rsidR="00D86058">
        <w:rPr>
          <w:rFonts w:ascii="Calibri" w:eastAsia="Calibri" w:hAnsi="Calibri" w:cs="Calibri"/>
          <w:sz w:val="24"/>
          <w:szCs w:val="24"/>
        </w:rPr>
        <w:t xml:space="preserve"> structural deficit, how the UO</w:t>
      </w:r>
      <w:r w:rsidR="000C241A">
        <w:rPr>
          <w:rFonts w:ascii="Calibri" w:eastAsia="Calibri" w:hAnsi="Calibri" w:cs="Calibri"/>
          <w:sz w:val="24"/>
          <w:szCs w:val="24"/>
        </w:rPr>
        <w:t>’s fund balance (weeks of operating expenses)</w:t>
      </w:r>
      <w:r w:rsidR="009F1808">
        <w:rPr>
          <w:rFonts w:ascii="Calibri" w:eastAsia="Calibri" w:hAnsi="Calibri" w:cs="Calibri"/>
          <w:sz w:val="24"/>
          <w:szCs w:val="24"/>
        </w:rPr>
        <w:t xml:space="preserve"> </w:t>
      </w:r>
      <w:r w:rsidR="00D86058">
        <w:rPr>
          <w:rFonts w:ascii="Calibri" w:eastAsia="Calibri" w:hAnsi="Calibri" w:cs="Calibri"/>
          <w:sz w:val="24"/>
          <w:szCs w:val="24"/>
        </w:rPr>
        <w:t>compares to that of other universities,</w:t>
      </w:r>
      <w:r w:rsidR="00944BFE">
        <w:rPr>
          <w:rFonts w:ascii="Calibri" w:eastAsia="Calibri" w:hAnsi="Calibri" w:cs="Calibri"/>
          <w:sz w:val="24"/>
          <w:szCs w:val="24"/>
        </w:rPr>
        <w:t xml:space="preserve"> and who makes decisions about UO Foundation </w:t>
      </w:r>
      <w:r w:rsidR="006B4D02">
        <w:rPr>
          <w:rFonts w:ascii="Calibri" w:eastAsia="Calibri" w:hAnsi="Calibri" w:cs="Calibri"/>
          <w:sz w:val="24"/>
          <w:szCs w:val="24"/>
        </w:rPr>
        <w:t>Fund</w:t>
      </w:r>
      <w:r w:rsidR="002F6951">
        <w:rPr>
          <w:rFonts w:ascii="Calibri" w:eastAsia="Calibri" w:hAnsi="Calibri" w:cs="Calibri"/>
          <w:sz w:val="24"/>
          <w:szCs w:val="24"/>
        </w:rPr>
        <w:t xml:space="preserve">s </w:t>
      </w:r>
      <w:r w:rsidR="006B4D02">
        <w:rPr>
          <w:rFonts w:ascii="Calibri" w:eastAsia="Calibri" w:hAnsi="Calibri" w:cs="Calibri"/>
          <w:sz w:val="24"/>
          <w:szCs w:val="24"/>
        </w:rPr>
        <w:t>annual distribution rates</w:t>
      </w:r>
      <w:r w:rsidR="00944BFE">
        <w:rPr>
          <w:rFonts w:ascii="Calibri" w:eastAsia="Calibri" w:hAnsi="Calibri" w:cs="Calibri"/>
          <w:sz w:val="24"/>
          <w:szCs w:val="24"/>
        </w:rPr>
        <w:t>. Finally</w:t>
      </w:r>
      <w:r w:rsidR="00630A08">
        <w:rPr>
          <w:rFonts w:ascii="Calibri" w:eastAsia="Calibri" w:hAnsi="Calibri" w:cs="Calibri"/>
          <w:sz w:val="24"/>
          <w:szCs w:val="24"/>
        </w:rPr>
        <w:t xml:space="preserve">, the group discussed the uncertainty </w:t>
      </w:r>
      <w:r w:rsidR="00EB3D6B">
        <w:rPr>
          <w:rFonts w:ascii="Calibri" w:eastAsia="Calibri" w:hAnsi="Calibri" w:cs="Calibri"/>
          <w:sz w:val="24"/>
          <w:szCs w:val="24"/>
        </w:rPr>
        <w:t xml:space="preserve">that </w:t>
      </w:r>
      <w:r w:rsidR="00630A08">
        <w:rPr>
          <w:rFonts w:ascii="Calibri" w:eastAsia="Calibri" w:hAnsi="Calibri" w:cs="Calibri"/>
          <w:sz w:val="24"/>
          <w:szCs w:val="24"/>
        </w:rPr>
        <w:t xml:space="preserve">TFAB has to </w:t>
      </w:r>
      <w:r w:rsidR="00EB3D6B">
        <w:rPr>
          <w:rFonts w:ascii="Calibri" w:eastAsia="Calibri" w:hAnsi="Calibri" w:cs="Calibri"/>
          <w:sz w:val="24"/>
          <w:szCs w:val="24"/>
        </w:rPr>
        <w:t xml:space="preserve">deal with while making </w:t>
      </w:r>
      <w:r w:rsidR="00630A08">
        <w:rPr>
          <w:rFonts w:ascii="Calibri" w:eastAsia="Calibri" w:hAnsi="Calibri" w:cs="Calibri"/>
          <w:sz w:val="24"/>
          <w:szCs w:val="24"/>
        </w:rPr>
        <w:t>tuition and fee recommendations.</w:t>
      </w:r>
    </w:p>
    <w:p w14:paraId="1F0BFC6E" w14:textId="6DFF766A" w:rsidR="00111F08" w:rsidRDefault="00111F08" w:rsidP="00B57ADA">
      <w:pPr>
        <w:rPr>
          <w:rFonts w:ascii="Calibri" w:eastAsia="Calibri" w:hAnsi="Calibri" w:cs="Calibri"/>
          <w:sz w:val="24"/>
          <w:szCs w:val="24"/>
        </w:rPr>
      </w:pPr>
      <w:r>
        <w:rPr>
          <w:rFonts w:ascii="Calibri" w:eastAsia="Calibri" w:hAnsi="Calibri" w:cs="Calibri"/>
          <w:sz w:val="24"/>
          <w:szCs w:val="24"/>
        </w:rPr>
        <w:t xml:space="preserve">The long-term projection presentation slides are available </w:t>
      </w:r>
      <w:hyperlink r:id="rId10" w:history="1">
        <w:r w:rsidRPr="00111F08">
          <w:rPr>
            <w:rStyle w:val="Hyperlink"/>
            <w:rFonts w:ascii="Calibri" w:eastAsia="Calibri" w:hAnsi="Calibri" w:cs="Calibri"/>
            <w:sz w:val="24"/>
            <w:szCs w:val="24"/>
          </w:rPr>
          <w:t>online</w:t>
        </w:r>
      </w:hyperlink>
      <w:r>
        <w:rPr>
          <w:rFonts w:ascii="Calibri" w:eastAsia="Calibri" w:hAnsi="Calibri" w:cs="Calibri"/>
          <w:sz w:val="24"/>
          <w:szCs w:val="24"/>
        </w:rPr>
        <w:t>.</w:t>
      </w:r>
    </w:p>
    <w:p w14:paraId="034B4A8D" w14:textId="43EB68A8" w:rsidR="00630A08" w:rsidRDefault="00116424" w:rsidP="002910EE">
      <w:pPr>
        <w:rPr>
          <w:rFonts w:ascii="Calibri" w:eastAsia="Calibri" w:hAnsi="Calibri" w:cs="Calibri"/>
          <w:sz w:val="24"/>
          <w:szCs w:val="24"/>
        </w:rPr>
      </w:pPr>
      <w:r w:rsidRPr="006B4A29">
        <w:rPr>
          <w:rFonts w:ascii="Calibri" w:eastAsia="Calibri" w:hAnsi="Calibri" w:cs="Calibri"/>
          <w:b/>
          <w:bCs/>
          <w:sz w:val="24"/>
          <w:szCs w:val="24"/>
        </w:rPr>
        <w:t>Planning for the student forum</w:t>
      </w:r>
      <w:r>
        <w:rPr>
          <w:rFonts w:ascii="Calibri" w:eastAsia="Calibri" w:hAnsi="Calibri" w:cs="Calibri"/>
          <w:sz w:val="24"/>
          <w:szCs w:val="24"/>
        </w:rPr>
        <w:t xml:space="preserve">.  </w:t>
      </w:r>
      <w:r w:rsidR="00630A08">
        <w:rPr>
          <w:rFonts w:ascii="Calibri" w:eastAsia="Calibri" w:hAnsi="Calibri" w:cs="Calibri"/>
          <w:sz w:val="24"/>
          <w:szCs w:val="24"/>
        </w:rPr>
        <w:t>Chong reminded TFAB members that the ASUO-TFAB student forum is set for Tuesday, January 13</w:t>
      </w:r>
      <w:r w:rsidR="00630A08" w:rsidRPr="00630A08">
        <w:rPr>
          <w:rFonts w:ascii="Calibri" w:eastAsia="Calibri" w:hAnsi="Calibri" w:cs="Calibri"/>
          <w:sz w:val="24"/>
          <w:szCs w:val="24"/>
          <w:vertAlign w:val="superscript"/>
        </w:rPr>
        <w:t>th</w:t>
      </w:r>
      <w:r w:rsidR="00630A08">
        <w:rPr>
          <w:rFonts w:ascii="Calibri" w:eastAsia="Calibri" w:hAnsi="Calibri" w:cs="Calibri"/>
          <w:sz w:val="24"/>
          <w:szCs w:val="24"/>
        </w:rPr>
        <w:t>, 2026, 6pm-7:30pm in the EMU Redwood</w:t>
      </w:r>
      <w:r w:rsidR="00EB3D6B">
        <w:rPr>
          <w:rFonts w:ascii="Calibri" w:eastAsia="Calibri" w:hAnsi="Calibri" w:cs="Calibri"/>
          <w:sz w:val="24"/>
          <w:szCs w:val="24"/>
        </w:rPr>
        <w:t xml:space="preserve"> Auditorium</w:t>
      </w:r>
      <w:r w:rsidR="00630A08">
        <w:rPr>
          <w:rFonts w:ascii="Calibri" w:eastAsia="Calibri" w:hAnsi="Calibri" w:cs="Calibri"/>
          <w:sz w:val="24"/>
          <w:szCs w:val="24"/>
        </w:rPr>
        <w:t xml:space="preserve">. She noted that calendar invitations would go out to TFAB members and that </w:t>
      </w:r>
      <w:r w:rsidR="003B475A">
        <w:rPr>
          <w:rFonts w:ascii="Calibri" w:eastAsia="Calibri" w:hAnsi="Calibri" w:cs="Calibri"/>
          <w:sz w:val="24"/>
          <w:szCs w:val="24"/>
        </w:rPr>
        <w:t xml:space="preserve">TFAB </w:t>
      </w:r>
      <w:r w:rsidR="00630A08">
        <w:rPr>
          <w:rFonts w:ascii="Calibri" w:eastAsia="Calibri" w:hAnsi="Calibri" w:cs="Calibri"/>
          <w:sz w:val="24"/>
          <w:szCs w:val="24"/>
        </w:rPr>
        <w:t>would work closely with ASUO to plan the forum.</w:t>
      </w:r>
    </w:p>
    <w:p w14:paraId="7BC96AA4" w14:textId="184EBC40" w:rsidR="009452D3" w:rsidRPr="004C6F93" w:rsidRDefault="00E3376B" w:rsidP="003B475A">
      <w:pPr>
        <w:rPr>
          <w:sz w:val="24"/>
          <w:szCs w:val="24"/>
        </w:rPr>
      </w:pPr>
      <w:r w:rsidRPr="00630A08">
        <w:rPr>
          <w:b/>
          <w:sz w:val="24"/>
          <w:szCs w:val="24"/>
        </w:rPr>
        <w:t>Adjournment</w:t>
      </w:r>
      <w:r w:rsidRPr="00630A08">
        <w:rPr>
          <w:sz w:val="24"/>
          <w:szCs w:val="24"/>
        </w:rPr>
        <w:t xml:space="preserve">. </w:t>
      </w:r>
      <w:r w:rsidRPr="00630A08">
        <w:rPr>
          <w:rFonts w:ascii="Calibri" w:eastAsia="Calibri" w:hAnsi="Calibri" w:cs="Calibri"/>
          <w:sz w:val="24"/>
          <w:szCs w:val="24"/>
        </w:rPr>
        <w:t xml:space="preserve">The meeting adjourned at </w:t>
      </w:r>
      <w:r w:rsidR="00116424" w:rsidRPr="00630A08">
        <w:rPr>
          <w:rFonts w:ascii="Calibri" w:eastAsia="Calibri" w:hAnsi="Calibri" w:cs="Calibri"/>
          <w:sz w:val="24"/>
          <w:szCs w:val="24"/>
        </w:rPr>
        <w:t>10:</w:t>
      </w:r>
      <w:r w:rsidR="00817843" w:rsidRPr="00630A08">
        <w:rPr>
          <w:rFonts w:ascii="Calibri" w:eastAsia="Calibri" w:hAnsi="Calibri" w:cs="Calibri"/>
          <w:sz w:val="24"/>
          <w:szCs w:val="24"/>
        </w:rPr>
        <w:t>01</w:t>
      </w:r>
      <w:r w:rsidR="00116424" w:rsidRPr="00630A08">
        <w:rPr>
          <w:rFonts w:ascii="Calibri" w:eastAsia="Calibri" w:hAnsi="Calibri" w:cs="Calibri"/>
          <w:sz w:val="24"/>
          <w:szCs w:val="24"/>
        </w:rPr>
        <w:t xml:space="preserve"> a.</w:t>
      </w:r>
      <w:r w:rsidRPr="00630A08">
        <w:rPr>
          <w:rFonts w:ascii="Calibri" w:eastAsia="Calibri" w:hAnsi="Calibri" w:cs="Calibri"/>
          <w:sz w:val="24"/>
          <w:szCs w:val="24"/>
        </w:rPr>
        <w:t>m.</w:t>
      </w:r>
    </w:p>
    <w:sectPr w:rsidR="009452D3" w:rsidRPr="004C6F93" w:rsidSect="00B57ADA">
      <w:footerReference w:type="default" r:id="rId11"/>
      <w:pgSz w:w="12240" w:h="15840"/>
      <w:pgMar w:top="1440" w:right="117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D2BB" w14:textId="77777777" w:rsidR="008879C9" w:rsidRDefault="008879C9" w:rsidP="008879F4">
      <w:pPr>
        <w:spacing w:after="0" w:line="240" w:lineRule="auto"/>
      </w:pPr>
      <w:r>
        <w:separator/>
      </w:r>
    </w:p>
  </w:endnote>
  <w:endnote w:type="continuationSeparator" w:id="0">
    <w:p w14:paraId="7326FB06" w14:textId="77777777" w:rsidR="008879C9" w:rsidRDefault="008879C9"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60F7" w14:textId="77777777" w:rsidR="008879C9" w:rsidRDefault="008879C9" w:rsidP="008879F4">
      <w:pPr>
        <w:spacing w:after="0" w:line="240" w:lineRule="auto"/>
      </w:pPr>
      <w:r>
        <w:separator/>
      </w:r>
    </w:p>
  </w:footnote>
  <w:footnote w:type="continuationSeparator" w:id="0">
    <w:p w14:paraId="32D1A66E" w14:textId="77777777" w:rsidR="008879C9" w:rsidRDefault="008879C9"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00165"/>
    <w:multiLevelType w:val="hybridMultilevel"/>
    <w:tmpl w:val="D0644D9A"/>
    <w:lvl w:ilvl="0" w:tplc="3EEE88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4F0E"/>
    <w:multiLevelType w:val="hybridMultilevel"/>
    <w:tmpl w:val="3D2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A23D0"/>
    <w:multiLevelType w:val="hybridMultilevel"/>
    <w:tmpl w:val="A34035DE"/>
    <w:lvl w:ilvl="0" w:tplc="74DC84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7746"/>
    <w:multiLevelType w:val="hybridMultilevel"/>
    <w:tmpl w:val="F7E6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44B03"/>
    <w:multiLevelType w:val="hybridMultilevel"/>
    <w:tmpl w:val="C778F91A"/>
    <w:lvl w:ilvl="0" w:tplc="46F23D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44836"/>
    <w:multiLevelType w:val="hybridMultilevel"/>
    <w:tmpl w:val="A672CDB4"/>
    <w:lvl w:ilvl="0" w:tplc="8CA87E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5AB"/>
    <w:multiLevelType w:val="hybridMultilevel"/>
    <w:tmpl w:val="845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12494">
    <w:abstractNumId w:val="8"/>
  </w:num>
  <w:num w:numId="2" w16cid:durableId="1441027469">
    <w:abstractNumId w:val="3"/>
  </w:num>
  <w:num w:numId="3" w16cid:durableId="1090736092">
    <w:abstractNumId w:val="12"/>
  </w:num>
  <w:num w:numId="4" w16cid:durableId="653146724">
    <w:abstractNumId w:val="0"/>
  </w:num>
  <w:num w:numId="5" w16cid:durableId="596401398">
    <w:abstractNumId w:val="6"/>
  </w:num>
  <w:num w:numId="6" w16cid:durableId="470905582">
    <w:abstractNumId w:val="11"/>
  </w:num>
  <w:num w:numId="7" w16cid:durableId="1818305452">
    <w:abstractNumId w:val="5"/>
  </w:num>
  <w:num w:numId="8" w16cid:durableId="1348601258">
    <w:abstractNumId w:val="2"/>
  </w:num>
  <w:num w:numId="9" w16cid:durableId="612975254">
    <w:abstractNumId w:val="9"/>
  </w:num>
  <w:num w:numId="10" w16cid:durableId="1604074106">
    <w:abstractNumId w:val="7"/>
  </w:num>
  <w:num w:numId="11" w16cid:durableId="930430973">
    <w:abstractNumId w:val="1"/>
  </w:num>
  <w:num w:numId="12" w16cid:durableId="1717508191">
    <w:abstractNumId w:val="4"/>
  </w:num>
  <w:num w:numId="13" w16cid:durableId="791747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14DD0"/>
    <w:rsid w:val="00021C88"/>
    <w:rsid w:val="00022FF7"/>
    <w:rsid w:val="00036F72"/>
    <w:rsid w:val="00046121"/>
    <w:rsid w:val="000A19C6"/>
    <w:rsid w:val="000A3F84"/>
    <w:rsid w:val="000B1ED5"/>
    <w:rsid w:val="000B70C9"/>
    <w:rsid w:val="000C241A"/>
    <w:rsid w:val="000F5B90"/>
    <w:rsid w:val="0010288C"/>
    <w:rsid w:val="00106598"/>
    <w:rsid w:val="00111F08"/>
    <w:rsid w:val="00116424"/>
    <w:rsid w:val="001174B0"/>
    <w:rsid w:val="00133B6B"/>
    <w:rsid w:val="00141249"/>
    <w:rsid w:val="001438FD"/>
    <w:rsid w:val="00144E67"/>
    <w:rsid w:val="00155B27"/>
    <w:rsid w:val="00170CBE"/>
    <w:rsid w:val="00190AFD"/>
    <w:rsid w:val="001A20B3"/>
    <w:rsid w:val="001A67D5"/>
    <w:rsid w:val="001D1FF6"/>
    <w:rsid w:val="001E253B"/>
    <w:rsid w:val="001E5E99"/>
    <w:rsid w:val="00211B2F"/>
    <w:rsid w:val="00213757"/>
    <w:rsid w:val="00216D4A"/>
    <w:rsid w:val="00226D5B"/>
    <w:rsid w:val="00232373"/>
    <w:rsid w:val="002359DB"/>
    <w:rsid w:val="0024010E"/>
    <w:rsid w:val="00257871"/>
    <w:rsid w:val="00262E99"/>
    <w:rsid w:val="002910EE"/>
    <w:rsid w:val="00292ABD"/>
    <w:rsid w:val="00295295"/>
    <w:rsid w:val="002A0147"/>
    <w:rsid w:val="002F3F14"/>
    <w:rsid w:val="002F6951"/>
    <w:rsid w:val="003016AB"/>
    <w:rsid w:val="00310855"/>
    <w:rsid w:val="00316E8D"/>
    <w:rsid w:val="00333B1C"/>
    <w:rsid w:val="00343CC8"/>
    <w:rsid w:val="00353D21"/>
    <w:rsid w:val="0036232A"/>
    <w:rsid w:val="00363EDC"/>
    <w:rsid w:val="00364CCC"/>
    <w:rsid w:val="00366D85"/>
    <w:rsid w:val="0039330D"/>
    <w:rsid w:val="003B475A"/>
    <w:rsid w:val="003C2F2A"/>
    <w:rsid w:val="003C6080"/>
    <w:rsid w:val="003D4E7F"/>
    <w:rsid w:val="003F3941"/>
    <w:rsid w:val="004016DD"/>
    <w:rsid w:val="00404DD1"/>
    <w:rsid w:val="004128FC"/>
    <w:rsid w:val="0042056F"/>
    <w:rsid w:val="00421257"/>
    <w:rsid w:val="00451688"/>
    <w:rsid w:val="004655B1"/>
    <w:rsid w:val="0047766A"/>
    <w:rsid w:val="00490482"/>
    <w:rsid w:val="004923A4"/>
    <w:rsid w:val="004A0F65"/>
    <w:rsid w:val="004B6864"/>
    <w:rsid w:val="004C45F2"/>
    <w:rsid w:val="004C6F93"/>
    <w:rsid w:val="004E045E"/>
    <w:rsid w:val="004E0736"/>
    <w:rsid w:val="004E0920"/>
    <w:rsid w:val="004E2D8C"/>
    <w:rsid w:val="004E42CD"/>
    <w:rsid w:val="004E4BF6"/>
    <w:rsid w:val="004F3831"/>
    <w:rsid w:val="00507ACB"/>
    <w:rsid w:val="005318B4"/>
    <w:rsid w:val="00557E39"/>
    <w:rsid w:val="005656D5"/>
    <w:rsid w:val="005772F6"/>
    <w:rsid w:val="005B21D3"/>
    <w:rsid w:val="005B3897"/>
    <w:rsid w:val="005B4144"/>
    <w:rsid w:val="005B5EDF"/>
    <w:rsid w:val="005C43D5"/>
    <w:rsid w:val="005D4D47"/>
    <w:rsid w:val="005E286C"/>
    <w:rsid w:val="00620D08"/>
    <w:rsid w:val="00630A08"/>
    <w:rsid w:val="0063692E"/>
    <w:rsid w:val="00657C4D"/>
    <w:rsid w:val="006755B1"/>
    <w:rsid w:val="0067623F"/>
    <w:rsid w:val="00677DF1"/>
    <w:rsid w:val="0069415E"/>
    <w:rsid w:val="006975B9"/>
    <w:rsid w:val="006B4A29"/>
    <w:rsid w:val="006B4D02"/>
    <w:rsid w:val="006D5377"/>
    <w:rsid w:val="006D7FC9"/>
    <w:rsid w:val="006E288E"/>
    <w:rsid w:val="00702111"/>
    <w:rsid w:val="00711C94"/>
    <w:rsid w:val="00712C49"/>
    <w:rsid w:val="00724C69"/>
    <w:rsid w:val="0074229F"/>
    <w:rsid w:val="00762235"/>
    <w:rsid w:val="007631B5"/>
    <w:rsid w:val="007A07BA"/>
    <w:rsid w:val="007A442F"/>
    <w:rsid w:val="007B135F"/>
    <w:rsid w:val="007B26D2"/>
    <w:rsid w:val="007B79B2"/>
    <w:rsid w:val="007D406B"/>
    <w:rsid w:val="007E4305"/>
    <w:rsid w:val="007F2B01"/>
    <w:rsid w:val="00817843"/>
    <w:rsid w:val="00845FA8"/>
    <w:rsid w:val="0085078C"/>
    <w:rsid w:val="00864672"/>
    <w:rsid w:val="008879C9"/>
    <w:rsid w:val="008879F4"/>
    <w:rsid w:val="00887AF5"/>
    <w:rsid w:val="008940B2"/>
    <w:rsid w:val="00895DA9"/>
    <w:rsid w:val="008B66AC"/>
    <w:rsid w:val="008C1798"/>
    <w:rsid w:val="008D1AE1"/>
    <w:rsid w:val="008D6604"/>
    <w:rsid w:val="008F5027"/>
    <w:rsid w:val="00910879"/>
    <w:rsid w:val="00911B78"/>
    <w:rsid w:val="00925BD6"/>
    <w:rsid w:val="00931A6B"/>
    <w:rsid w:val="009323BE"/>
    <w:rsid w:val="00935E1E"/>
    <w:rsid w:val="00942CBE"/>
    <w:rsid w:val="00944BFE"/>
    <w:rsid w:val="009452D3"/>
    <w:rsid w:val="0095425C"/>
    <w:rsid w:val="00955BEF"/>
    <w:rsid w:val="0096180A"/>
    <w:rsid w:val="00981DCE"/>
    <w:rsid w:val="00990824"/>
    <w:rsid w:val="0099197D"/>
    <w:rsid w:val="009A21FC"/>
    <w:rsid w:val="009A716A"/>
    <w:rsid w:val="009B12C7"/>
    <w:rsid w:val="009C7ECE"/>
    <w:rsid w:val="009E41EC"/>
    <w:rsid w:val="009F1808"/>
    <w:rsid w:val="009F1DD5"/>
    <w:rsid w:val="00A16A1D"/>
    <w:rsid w:val="00A1799D"/>
    <w:rsid w:val="00A238A3"/>
    <w:rsid w:val="00A70BF3"/>
    <w:rsid w:val="00A70F69"/>
    <w:rsid w:val="00A940D8"/>
    <w:rsid w:val="00A9518B"/>
    <w:rsid w:val="00AA4F42"/>
    <w:rsid w:val="00AA765D"/>
    <w:rsid w:val="00AB22F3"/>
    <w:rsid w:val="00AD13AF"/>
    <w:rsid w:val="00AD2655"/>
    <w:rsid w:val="00AE6A3A"/>
    <w:rsid w:val="00AE7E98"/>
    <w:rsid w:val="00AF3863"/>
    <w:rsid w:val="00B3742C"/>
    <w:rsid w:val="00B51386"/>
    <w:rsid w:val="00B516EE"/>
    <w:rsid w:val="00B52CC6"/>
    <w:rsid w:val="00B57ADA"/>
    <w:rsid w:val="00B75EDF"/>
    <w:rsid w:val="00B850DF"/>
    <w:rsid w:val="00B862D6"/>
    <w:rsid w:val="00B928F3"/>
    <w:rsid w:val="00BA0EDC"/>
    <w:rsid w:val="00BA24CA"/>
    <w:rsid w:val="00BB6A2D"/>
    <w:rsid w:val="00BC6278"/>
    <w:rsid w:val="00C03CC2"/>
    <w:rsid w:val="00C04B43"/>
    <w:rsid w:val="00C0630B"/>
    <w:rsid w:val="00C32914"/>
    <w:rsid w:val="00C44DEB"/>
    <w:rsid w:val="00C45ECB"/>
    <w:rsid w:val="00C6078B"/>
    <w:rsid w:val="00C6629B"/>
    <w:rsid w:val="00C717B0"/>
    <w:rsid w:val="00C71861"/>
    <w:rsid w:val="00C7382F"/>
    <w:rsid w:val="00C76F83"/>
    <w:rsid w:val="00CB292A"/>
    <w:rsid w:val="00CD0533"/>
    <w:rsid w:val="00CF7F98"/>
    <w:rsid w:val="00D248DD"/>
    <w:rsid w:val="00D26A84"/>
    <w:rsid w:val="00D27EC0"/>
    <w:rsid w:val="00D31EEF"/>
    <w:rsid w:val="00D36962"/>
    <w:rsid w:val="00D458C1"/>
    <w:rsid w:val="00D556FA"/>
    <w:rsid w:val="00D7617B"/>
    <w:rsid w:val="00D83A39"/>
    <w:rsid w:val="00D86058"/>
    <w:rsid w:val="00D9038A"/>
    <w:rsid w:val="00DA33F6"/>
    <w:rsid w:val="00DB7DFB"/>
    <w:rsid w:val="00DC35F2"/>
    <w:rsid w:val="00DD1841"/>
    <w:rsid w:val="00DD39F7"/>
    <w:rsid w:val="00DE2646"/>
    <w:rsid w:val="00E01321"/>
    <w:rsid w:val="00E1003E"/>
    <w:rsid w:val="00E12D77"/>
    <w:rsid w:val="00E3376B"/>
    <w:rsid w:val="00E56356"/>
    <w:rsid w:val="00E712DA"/>
    <w:rsid w:val="00E87B51"/>
    <w:rsid w:val="00E91D29"/>
    <w:rsid w:val="00EB2C68"/>
    <w:rsid w:val="00EB38F8"/>
    <w:rsid w:val="00EB3D6B"/>
    <w:rsid w:val="00EC49AB"/>
    <w:rsid w:val="00ED05C2"/>
    <w:rsid w:val="00ED1AED"/>
    <w:rsid w:val="00EE48F4"/>
    <w:rsid w:val="00F0402C"/>
    <w:rsid w:val="00F14DBC"/>
    <w:rsid w:val="00F47F87"/>
    <w:rsid w:val="00F67228"/>
    <w:rsid w:val="00F762B6"/>
    <w:rsid w:val="00F77C68"/>
    <w:rsid w:val="00F806D7"/>
    <w:rsid w:val="00F8137A"/>
    <w:rsid w:val="00F947C5"/>
    <w:rsid w:val="00F966E5"/>
    <w:rsid w:val="00F96CCC"/>
    <w:rsid w:val="00FB0F88"/>
    <w:rsid w:val="00FB3AEC"/>
    <w:rsid w:val="00FD34A0"/>
    <w:rsid w:val="00FE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76EC6F47-C3D5-45FD-A94A-84EE40F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tuition/2025-26-news-and-upd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fa.uoregon.edu/tfab-long-term-projections-eg-fund-nov2025" TargetMode="External"/><Relationship Id="rId4" Type="http://schemas.openxmlformats.org/officeDocument/2006/relationships/settings" Target="settings.xml"/><Relationship Id="rId9" Type="http://schemas.openxmlformats.org/officeDocument/2006/relationships/hyperlink" Target="https://vpfa.uoregon.edu/fin-aid-primer-nov-2025-al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D5FC-87F7-448E-B88F-1962FDA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14</cp:revision>
  <dcterms:created xsi:type="dcterms:W3CDTF">2025-11-08T15:20:00Z</dcterms:created>
  <dcterms:modified xsi:type="dcterms:W3CDTF">2025-11-14T16:57:00Z</dcterms:modified>
</cp:coreProperties>
</file>