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087C" w14:textId="77777777" w:rsidR="00D556FA" w:rsidRPr="004C6F93" w:rsidRDefault="00D556FA" w:rsidP="00D556FA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28"/>
          <w:szCs w:val="28"/>
        </w:rPr>
      </w:pPr>
      <w:r w:rsidRPr="004C6F93">
        <w:rPr>
          <w:rStyle w:val="normaltextrun"/>
          <w:rFonts w:ascii="Calibri" w:hAnsi="Calibri" w:cs="Calibri"/>
          <w:b/>
          <w:bCs/>
          <w:sz w:val="28"/>
          <w:szCs w:val="28"/>
        </w:rPr>
        <w:t>Tuition</w:t>
      </w:r>
      <w:r w:rsidRPr="004C6F93">
        <w:rPr>
          <w:rStyle w:val="apple-converted-space"/>
          <w:rFonts w:ascii="Calibri" w:hAnsi="Calibri" w:cs="Calibri"/>
          <w:b/>
          <w:bCs/>
          <w:sz w:val="28"/>
          <w:szCs w:val="28"/>
        </w:rPr>
        <w:t> </w:t>
      </w:r>
      <w:r w:rsidRPr="004C6F93">
        <w:rPr>
          <w:rStyle w:val="normaltextrun"/>
          <w:rFonts w:ascii="Calibri" w:hAnsi="Calibri" w:cs="Calibri"/>
          <w:b/>
          <w:bCs/>
          <w:sz w:val="28"/>
          <w:szCs w:val="28"/>
        </w:rPr>
        <w:t>and Fee</w:t>
      </w:r>
      <w:r w:rsidRPr="004C6F93">
        <w:rPr>
          <w:rStyle w:val="apple-converted-space"/>
          <w:rFonts w:ascii="Calibri" w:hAnsi="Calibri" w:cs="Calibri"/>
          <w:b/>
          <w:bCs/>
          <w:sz w:val="28"/>
          <w:szCs w:val="28"/>
        </w:rPr>
        <w:t> </w:t>
      </w:r>
      <w:r w:rsidRPr="004C6F93">
        <w:rPr>
          <w:rStyle w:val="normaltextrun"/>
          <w:rFonts w:ascii="Calibri" w:hAnsi="Calibri" w:cs="Calibri"/>
          <w:b/>
          <w:bCs/>
          <w:sz w:val="28"/>
          <w:szCs w:val="28"/>
        </w:rPr>
        <w:t>Advisory Board of</w:t>
      </w:r>
      <w:r w:rsidRPr="004C6F93">
        <w:rPr>
          <w:rStyle w:val="apple-converted-space"/>
          <w:rFonts w:ascii="Calibri" w:hAnsi="Calibri" w:cs="Calibri"/>
          <w:b/>
          <w:bCs/>
          <w:sz w:val="28"/>
          <w:szCs w:val="28"/>
        </w:rPr>
        <w:t> </w:t>
      </w:r>
      <w:r w:rsidRPr="004C6F93">
        <w:rPr>
          <w:rStyle w:val="normaltextrun"/>
          <w:rFonts w:ascii="Calibri" w:hAnsi="Calibri" w:cs="Calibri"/>
          <w:b/>
          <w:bCs/>
          <w:sz w:val="28"/>
          <w:szCs w:val="28"/>
        </w:rPr>
        <w:t>the University of Oregon</w:t>
      </w:r>
      <w:r w:rsidRPr="004C6F93">
        <w:rPr>
          <w:rStyle w:val="eop"/>
          <w:rFonts w:ascii="Calibri" w:hAnsi="Calibri" w:cs="Calibri"/>
          <w:sz w:val="28"/>
          <w:szCs w:val="28"/>
        </w:rPr>
        <w:t> </w:t>
      </w:r>
    </w:p>
    <w:p w14:paraId="45A76AF7" w14:textId="5378F2FE" w:rsidR="00D556FA" w:rsidRPr="004C6F93" w:rsidRDefault="00D556FA" w:rsidP="00D556FA">
      <w:pPr>
        <w:pStyle w:val="paragraph"/>
        <w:pBdr>
          <w:bottom w:val="single" w:sz="6" w:space="1" w:color="auto"/>
        </w:pBdr>
        <w:spacing w:before="0" w:beforeAutospacing="0" w:after="0" w:afterAutospacing="0"/>
        <w:jc w:val="right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4C6F93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Meeting Summary | </w:t>
      </w:r>
      <w:r w:rsidR="006209ED">
        <w:rPr>
          <w:rStyle w:val="normaltextrun"/>
          <w:rFonts w:ascii="Calibri" w:hAnsi="Calibri" w:cs="Calibri"/>
          <w:b/>
          <w:bCs/>
          <w:sz w:val="28"/>
          <w:szCs w:val="28"/>
        </w:rPr>
        <w:t>January</w:t>
      </w:r>
      <w:r w:rsidR="00116424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="00476D73">
        <w:rPr>
          <w:rStyle w:val="normaltextrun"/>
          <w:rFonts w:ascii="Calibri" w:hAnsi="Calibri" w:cs="Calibri"/>
          <w:b/>
          <w:bCs/>
          <w:sz w:val="28"/>
          <w:szCs w:val="28"/>
        </w:rPr>
        <w:t>16</w:t>
      </w:r>
      <w:r w:rsidRPr="004C6F93">
        <w:rPr>
          <w:rStyle w:val="normaltextrun"/>
          <w:rFonts w:ascii="Calibri" w:hAnsi="Calibri" w:cs="Calibri"/>
          <w:b/>
          <w:bCs/>
          <w:sz w:val="28"/>
          <w:szCs w:val="28"/>
        </w:rPr>
        <w:t>, 202</w:t>
      </w:r>
      <w:r w:rsidR="006209ED">
        <w:rPr>
          <w:rStyle w:val="normaltextrun"/>
          <w:rFonts w:ascii="Calibri" w:hAnsi="Calibri" w:cs="Calibri"/>
          <w:b/>
          <w:bCs/>
          <w:sz w:val="28"/>
          <w:szCs w:val="28"/>
        </w:rPr>
        <w:t>6</w:t>
      </w:r>
      <w:r w:rsidRPr="004C6F93">
        <w:rPr>
          <w:rStyle w:val="eop"/>
          <w:rFonts w:ascii="Calibri" w:hAnsi="Calibri" w:cs="Calibri"/>
          <w:sz w:val="28"/>
          <w:szCs w:val="28"/>
        </w:rPr>
        <w:t> </w:t>
      </w:r>
    </w:p>
    <w:p w14:paraId="42BF718D" w14:textId="77777777" w:rsidR="00D556FA" w:rsidRPr="00DB59C0" w:rsidRDefault="00D556FA" w:rsidP="00D556F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</w:rPr>
      </w:pPr>
      <w:r w:rsidRPr="00DB59C0">
        <w:rPr>
          <w:rStyle w:val="eop"/>
          <w:rFonts w:ascii="Calibri" w:hAnsi="Calibri" w:cs="Calibri"/>
          <w:sz w:val="20"/>
        </w:rPr>
        <w:t> </w:t>
      </w:r>
    </w:p>
    <w:p w14:paraId="5ECC4391" w14:textId="09DDF648" w:rsidR="00CB6081" w:rsidRDefault="00D556FA" w:rsidP="00C76F83">
      <w:pPr>
        <w:rPr>
          <w:rFonts w:ascii="Calibri" w:eastAsia="Calibri" w:hAnsi="Calibri" w:cs="Calibri"/>
          <w:bCs/>
          <w:sz w:val="24"/>
          <w:szCs w:val="24"/>
        </w:rPr>
      </w:pPr>
      <w:r w:rsidRPr="008879F4">
        <w:rPr>
          <w:rFonts w:ascii="Calibri" w:eastAsia="Calibri" w:hAnsi="Calibri" w:cs="Calibri"/>
          <w:bCs/>
          <w:sz w:val="24"/>
          <w:szCs w:val="24"/>
        </w:rPr>
        <w:t>The 202</w:t>
      </w:r>
      <w:r w:rsidR="00C76F83">
        <w:rPr>
          <w:rFonts w:ascii="Calibri" w:eastAsia="Calibri" w:hAnsi="Calibri" w:cs="Calibri"/>
          <w:bCs/>
          <w:sz w:val="24"/>
          <w:szCs w:val="24"/>
        </w:rPr>
        <w:t>5</w:t>
      </w:r>
      <w:r w:rsidRPr="008879F4">
        <w:rPr>
          <w:rFonts w:ascii="Calibri" w:eastAsia="Calibri" w:hAnsi="Calibri" w:cs="Calibri"/>
          <w:bCs/>
          <w:sz w:val="24"/>
          <w:szCs w:val="24"/>
        </w:rPr>
        <w:t>–202</w:t>
      </w:r>
      <w:r w:rsidR="00C76F83">
        <w:rPr>
          <w:rFonts w:ascii="Calibri" w:eastAsia="Calibri" w:hAnsi="Calibri" w:cs="Calibri"/>
          <w:bCs/>
          <w:sz w:val="24"/>
          <w:szCs w:val="24"/>
        </w:rPr>
        <w:t>6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 Tuition and Fee Advisory Board (TFAB) of the University of Oregon met in room </w:t>
      </w:r>
      <w:r w:rsidR="00476D73">
        <w:rPr>
          <w:rFonts w:ascii="Calibri" w:eastAsia="Calibri" w:hAnsi="Calibri" w:cs="Calibri"/>
          <w:bCs/>
          <w:sz w:val="24"/>
          <w:szCs w:val="24"/>
        </w:rPr>
        <w:t xml:space="preserve">023 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of </w:t>
      </w:r>
      <w:r w:rsidR="001A67D5">
        <w:rPr>
          <w:rFonts w:ascii="Calibri" w:eastAsia="Calibri" w:hAnsi="Calibri" w:cs="Calibri"/>
          <w:bCs/>
          <w:sz w:val="24"/>
          <w:szCs w:val="24"/>
        </w:rPr>
        <w:t xml:space="preserve">the Erb Memorial Union (EMU) </w:t>
      </w:r>
      <w:r w:rsidRPr="008879F4">
        <w:rPr>
          <w:rFonts w:ascii="Calibri" w:eastAsia="Calibri" w:hAnsi="Calibri" w:cs="Calibri"/>
          <w:bCs/>
          <w:sz w:val="24"/>
          <w:szCs w:val="24"/>
        </w:rPr>
        <w:t>at</w:t>
      </w:r>
      <w:r w:rsidR="00E1003E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6209ED">
        <w:rPr>
          <w:rFonts w:ascii="Calibri" w:eastAsia="Calibri" w:hAnsi="Calibri" w:cs="Calibri"/>
          <w:bCs/>
          <w:sz w:val="24"/>
          <w:szCs w:val="24"/>
        </w:rPr>
        <w:t>1</w:t>
      </w:r>
      <w:r w:rsidR="00CB6081">
        <w:rPr>
          <w:rFonts w:ascii="Calibri" w:eastAsia="Calibri" w:hAnsi="Calibri" w:cs="Calibri"/>
          <w:bCs/>
          <w:sz w:val="24"/>
          <w:szCs w:val="24"/>
        </w:rPr>
        <w:t xml:space="preserve">1:00 </w:t>
      </w:r>
      <w:r w:rsidR="00476D73">
        <w:rPr>
          <w:rFonts w:ascii="Calibri" w:eastAsia="Calibri" w:hAnsi="Calibri" w:cs="Calibri"/>
          <w:bCs/>
          <w:sz w:val="24"/>
          <w:szCs w:val="24"/>
        </w:rPr>
        <w:t>a</w:t>
      </w:r>
      <w:r w:rsidRPr="008879F4">
        <w:rPr>
          <w:rFonts w:ascii="Calibri" w:eastAsia="Calibri" w:hAnsi="Calibri" w:cs="Calibri"/>
          <w:bCs/>
          <w:sz w:val="24"/>
          <w:szCs w:val="24"/>
        </w:rPr>
        <w:t>.m</w:t>
      </w:r>
      <w:r w:rsidRPr="00630A08">
        <w:rPr>
          <w:rFonts w:ascii="Calibri" w:eastAsia="Calibri" w:hAnsi="Calibri" w:cs="Calibri"/>
          <w:bCs/>
          <w:sz w:val="24"/>
          <w:szCs w:val="24"/>
        </w:rPr>
        <w:t xml:space="preserve">. on </w:t>
      </w:r>
      <w:r w:rsidR="00476D73">
        <w:rPr>
          <w:rFonts w:ascii="Calibri" w:eastAsia="Calibri" w:hAnsi="Calibri" w:cs="Calibri"/>
          <w:bCs/>
          <w:sz w:val="24"/>
          <w:szCs w:val="24"/>
        </w:rPr>
        <w:t>Friday</w:t>
      </w:r>
      <w:r w:rsidRPr="00630A08">
        <w:rPr>
          <w:rFonts w:ascii="Calibri" w:eastAsia="Calibri" w:hAnsi="Calibri" w:cs="Calibri"/>
          <w:bCs/>
          <w:sz w:val="24"/>
          <w:szCs w:val="24"/>
        </w:rPr>
        <w:t>,</w:t>
      </w:r>
      <w:r w:rsidR="00116424" w:rsidRPr="00630A08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6209ED">
        <w:rPr>
          <w:rFonts w:ascii="Calibri" w:eastAsia="Calibri" w:hAnsi="Calibri" w:cs="Calibri"/>
          <w:bCs/>
          <w:sz w:val="24"/>
          <w:szCs w:val="24"/>
        </w:rPr>
        <w:t xml:space="preserve">January </w:t>
      </w:r>
      <w:r w:rsidR="00944D7E">
        <w:rPr>
          <w:rFonts w:ascii="Calibri" w:eastAsia="Calibri" w:hAnsi="Calibri" w:cs="Calibri"/>
          <w:bCs/>
          <w:sz w:val="24"/>
          <w:szCs w:val="24"/>
        </w:rPr>
        <w:t>16</w:t>
      </w:r>
      <w:r w:rsidRPr="00630A08">
        <w:rPr>
          <w:rFonts w:ascii="Calibri" w:eastAsia="Calibri" w:hAnsi="Calibri" w:cs="Calibri"/>
          <w:bCs/>
          <w:sz w:val="24"/>
          <w:szCs w:val="24"/>
        </w:rPr>
        <w:t>, 202</w:t>
      </w:r>
      <w:r w:rsidR="006209ED">
        <w:rPr>
          <w:rFonts w:ascii="Calibri" w:eastAsia="Calibri" w:hAnsi="Calibri" w:cs="Calibri"/>
          <w:bCs/>
          <w:sz w:val="24"/>
          <w:szCs w:val="24"/>
        </w:rPr>
        <w:t>6</w:t>
      </w:r>
      <w:r w:rsidRPr="00630A08">
        <w:rPr>
          <w:rFonts w:ascii="Calibri" w:eastAsia="Calibri" w:hAnsi="Calibri" w:cs="Calibri"/>
          <w:bCs/>
          <w:sz w:val="24"/>
          <w:szCs w:val="24"/>
        </w:rPr>
        <w:t xml:space="preserve">. </w:t>
      </w:r>
      <w:r w:rsidR="00E1003E" w:rsidRPr="00630A08">
        <w:rPr>
          <w:rFonts w:ascii="Calibri" w:eastAsia="Calibri" w:hAnsi="Calibri" w:cs="Calibri"/>
          <w:bCs/>
          <w:sz w:val="24"/>
          <w:szCs w:val="24"/>
        </w:rPr>
        <w:t xml:space="preserve">A remote option to participate was made available; </w:t>
      </w:r>
      <w:r w:rsidR="00CB6081">
        <w:rPr>
          <w:rFonts w:ascii="Calibri" w:eastAsia="Calibri" w:hAnsi="Calibri" w:cs="Calibri"/>
          <w:bCs/>
          <w:sz w:val="24"/>
          <w:szCs w:val="24"/>
        </w:rPr>
        <w:t>all participants joined the meeting in person.</w:t>
      </w:r>
    </w:p>
    <w:p w14:paraId="4031A813" w14:textId="754221B1" w:rsidR="00D556FA" w:rsidRPr="003F1533" w:rsidRDefault="00D556FA" w:rsidP="00C76F83">
      <w:pPr>
        <w:rPr>
          <w:rFonts w:ascii="Calibri" w:eastAsia="Calibri" w:hAnsi="Calibri" w:cs="Calibri"/>
          <w:bCs/>
          <w:sz w:val="24"/>
          <w:szCs w:val="24"/>
        </w:rPr>
      </w:pPr>
      <w:r w:rsidRPr="00630A08">
        <w:rPr>
          <w:rFonts w:ascii="Calibri" w:eastAsia="Calibri" w:hAnsi="Calibri" w:cs="Calibri"/>
          <w:bCs/>
          <w:sz w:val="24"/>
          <w:szCs w:val="24"/>
        </w:rPr>
        <w:t>Below is a s</w:t>
      </w:r>
      <w:r w:rsidRPr="003F1533">
        <w:rPr>
          <w:rFonts w:ascii="Calibri" w:eastAsia="Calibri" w:hAnsi="Calibri" w:cs="Calibri"/>
          <w:bCs/>
          <w:sz w:val="24"/>
          <w:szCs w:val="24"/>
        </w:rPr>
        <w:t xml:space="preserve">ummary of the meeting; documents discussed during the session are available </w:t>
      </w:r>
      <w:hyperlink r:id="rId8" w:anchor="Jan16" w:history="1">
        <w:r w:rsidRPr="003F1533">
          <w:rPr>
            <w:rStyle w:val="Hyperlink"/>
            <w:rFonts w:ascii="Calibri" w:eastAsia="Calibri" w:hAnsi="Calibri" w:cs="Calibri"/>
            <w:bCs/>
            <w:sz w:val="24"/>
            <w:szCs w:val="24"/>
          </w:rPr>
          <w:t>online</w:t>
        </w:r>
      </w:hyperlink>
      <w:r w:rsidRPr="003F1533">
        <w:rPr>
          <w:rFonts w:ascii="Calibri" w:eastAsia="Calibri" w:hAnsi="Calibri" w:cs="Calibri"/>
          <w:bCs/>
          <w:sz w:val="24"/>
          <w:szCs w:val="24"/>
        </w:rPr>
        <w:t>.</w:t>
      </w:r>
    </w:p>
    <w:p w14:paraId="75DFB18C" w14:textId="08166274" w:rsidR="003F1533" w:rsidRDefault="00D556FA" w:rsidP="00B5280C">
      <w:pPr>
        <w:rPr>
          <w:rFonts w:cs="Times New Roman"/>
          <w:sz w:val="24"/>
          <w:szCs w:val="24"/>
        </w:rPr>
      </w:pPr>
      <w:r w:rsidRPr="003F1533">
        <w:rPr>
          <w:rFonts w:cs="Times New Roman"/>
          <w:b/>
          <w:sz w:val="24"/>
          <w:szCs w:val="24"/>
        </w:rPr>
        <w:t>Attending</w:t>
      </w:r>
      <w:r w:rsidRPr="003F1533">
        <w:rPr>
          <w:rFonts w:cs="Times New Roman"/>
          <w:sz w:val="24"/>
          <w:szCs w:val="24"/>
        </w:rPr>
        <w:t xml:space="preserve">: </w:t>
      </w:r>
      <w:r w:rsidR="003F1533" w:rsidRPr="003F1533">
        <w:rPr>
          <w:rFonts w:ascii="Calibri" w:eastAsia="Times New Roman" w:hAnsi="Calibri" w:cs="Calibri"/>
          <w:color w:val="000000"/>
          <w:sz w:val="24"/>
          <w:szCs w:val="24"/>
        </w:rPr>
        <w:t>Melynn Bates, Justin Begley, Krista Borg, Erica Bornstein, Krista M. Chronister, Anna Clark (guest), Mark Diestler, Sorin Dragoiu, Maram Epstein, Brian Fox, Kathleen Freeman (guest),</w:t>
      </w:r>
      <w:r w:rsidR="00596636">
        <w:rPr>
          <w:rFonts w:ascii="Calibri" w:eastAsia="Times New Roman" w:hAnsi="Calibri" w:cs="Calibri"/>
          <w:color w:val="000000"/>
          <w:sz w:val="24"/>
          <w:szCs w:val="24"/>
        </w:rPr>
        <w:t xml:space="preserve"> Michael Griffel (guest),</w:t>
      </w:r>
      <w:r w:rsidR="003F1533" w:rsidRPr="003F1533">
        <w:rPr>
          <w:rFonts w:ascii="Calibri" w:eastAsia="Times New Roman" w:hAnsi="Calibri" w:cs="Calibri"/>
          <w:color w:val="000000"/>
          <w:sz w:val="24"/>
          <w:szCs w:val="24"/>
        </w:rPr>
        <w:t xml:space="preserve"> Marina Guenza, </w:t>
      </w:r>
      <w:r w:rsidR="00596636">
        <w:rPr>
          <w:rFonts w:ascii="Calibri" w:eastAsia="Times New Roman" w:hAnsi="Calibri" w:cs="Calibri"/>
          <w:color w:val="000000"/>
          <w:sz w:val="24"/>
          <w:szCs w:val="24"/>
        </w:rPr>
        <w:t xml:space="preserve">Erin Hays (guest), </w:t>
      </w:r>
      <w:r w:rsidR="003F1533" w:rsidRPr="003F1533">
        <w:rPr>
          <w:rFonts w:ascii="Calibri" w:eastAsia="Times New Roman" w:hAnsi="Calibri" w:cs="Calibri"/>
          <w:color w:val="000000"/>
          <w:sz w:val="24"/>
          <w:szCs w:val="24"/>
        </w:rPr>
        <w:t>Blair Hickok, Melanie Jackson (online), Angela Lauer Chong (co-chair),</w:t>
      </w:r>
      <w:r w:rsidR="00D1326E">
        <w:rPr>
          <w:rFonts w:ascii="Calibri" w:eastAsia="Times New Roman" w:hAnsi="Calibri" w:cs="Calibri"/>
          <w:color w:val="000000"/>
          <w:sz w:val="24"/>
          <w:szCs w:val="24"/>
        </w:rPr>
        <w:t xml:space="preserve"> Derek Kindle (guest), </w:t>
      </w:r>
      <w:r w:rsidR="003F1533" w:rsidRPr="003F1533">
        <w:rPr>
          <w:rFonts w:ascii="Calibri" w:eastAsia="Times New Roman" w:hAnsi="Calibri" w:cs="Calibri"/>
          <w:color w:val="000000"/>
          <w:sz w:val="24"/>
          <w:szCs w:val="24"/>
        </w:rPr>
        <w:t xml:space="preserve">Samantha Lim, Jamie Moffitt (co-chair), JP Monroe, Adrian Elisheva Parr Zaretsky, Daphne Patrick, Hal Sadofsky, </w:t>
      </w:r>
      <w:r w:rsidR="00596636">
        <w:rPr>
          <w:rFonts w:ascii="Calibri" w:eastAsia="Times New Roman" w:hAnsi="Calibri" w:cs="Calibri"/>
          <w:color w:val="000000"/>
          <w:sz w:val="24"/>
          <w:szCs w:val="24"/>
        </w:rPr>
        <w:t xml:space="preserve">Anna Schmidt-MacKenzie (guest), </w:t>
      </w:r>
      <w:r w:rsidR="00935FC5" w:rsidRPr="003F1533">
        <w:rPr>
          <w:rFonts w:ascii="Calibri" w:eastAsia="Times New Roman" w:hAnsi="Calibri" w:cs="Calibri"/>
          <w:color w:val="000000"/>
          <w:sz w:val="24"/>
          <w:szCs w:val="24"/>
        </w:rPr>
        <w:t xml:space="preserve">Grant Schoonover, </w:t>
      </w:r>
      <w:r w:rsidR="00A7009D">
        <w:rPr>
          <w:rFonts w:ascii="Calibri" w:eastAsia="Times New Roman" w:hAnsi="Calibri" w:cs="Calibri"/>
          <w:color w:val="000000"/>
          <w:sz w:val="24"/>
          <w:szCs w:val="24"/>
        </w:rPr>
        <w:t xml:space="preserve">and </w:t>
      </w:r>
      <w:r w:rsidR="003F1533" w:rsidRPr="003F1533">
        <w:rPr>
          <w:rFonts w:ascii="Calibri" w:eastAsia="Times New Roman" w:hAnsi="Calibri" w:cs="Calibri"/>
          <w:color w:val="000000"/>
          <w:sz w:val="24"/>
          <w:szCs w:val="24"/>
        </w:rPr>
        <w:t>Ben Young (guest)</w:t>
      </w:r>
      <w:r w:rsidR="00A7009D">
        <w:rPr>
          <w:rFonts w:cs="Times New Roman"/>
          <w:sz w:val="24"/>
          <w:szCs w:val="24"/>
        </w:rPr>
        <w:t>.</w:t>
      </w:r>
    </w:p>
    <w:p w14:paraId="634EFC34" w14:textId="0D8658A7" w:rsidR="00D556FA" w:rsidRPr="008879F4" w:rsidRDefault="00D556FA" w:rsidP="00D556FA">
      <w:pPr>
        <w:rPr>
          <w:rFonts w:ascii="Calibri" w:eastAsia="Calibri" w:hAnsi="Calibri" w:cs="Calibri"/>
          <w:sz w:val="24"/>
          <w:szCs w:val="24"/>
        </w:rPr>
      </w:pPr>
      <w:r w:rsidRPr="008879F4">
        <w:rPr>
          <w:rFonts w:cs="Times New Roman"/>
          <w:b/>
          <w:sz w:val="24"/>
          <w:szCs w:val="24"/>
        </w:rPr>
        <w:t>Staff</w:t>
      </w:r>
      <w:r w:rsidRPr="008879F4">
        <w:rPr>
          <w:rFonts w:cs="Times New Roman"/>
          <w:sz w:val="24"/>
          <w:szCs w:val="24"/>
        </w:rPr>
        <w:t>: Debbie Sharp (Office of the senior VPFA)</w:t>
      </w:r>
      <w:r w:rsidR="00111F08">
        <w:rPr>
          <w:rFonts w:cs="Times New Roman"/>
          <w:sz w:val="24"/>
          <w:szCs w:val="24"/>
        </w:rPr>
        <w:t>.</w:t>
      </w:r>
    </w:p>
    <w:p w14:paraId="24D67C74" w14:textId="26A07852" w:rsidR="00476D73" w:rsidRDefault="00D556FA" w:rsidP="0099197D">
      <w:pPr>
        <w:rPr>
          <w:rFonts w:ascii="Calibri" w:eastAsia="Calibri" w:hAnsi="Calibri" w:cs="Calibri"/>
          <w:sz w:val="24"/>
          <w:szCs w:val="24"/>
        </w:rPr>
      </w:pPr>
      <w:r w:rsidRPr="00D1326E">
        <w:rPr>
          <w:rFonts w:ascii="Calibri" w:eastAsia="Calibri" w:hAnsi="Calibri" w:cs="Calibri"/>
          <w:b/>
          <w:sz w:val="24"/>
          <w:szCs w:val="24"/>
        </w:rPr>
        <w:t>Introductions</w:t>
      </w:r>
      <w:r w:rsidR="004C6F93" w:rsidRPr="00D1326E">
        <w:rPr>
          <w:rFonts w:ascii="Calibri" w:eastAsia="Calibri" w:hAnsi="Calibri" w:cs="Calibri"/>
          <w:bCs/>
          <w:sz w:val="24"/>
          <w:szCs w:val="24"/>
        </w:rPr>
        <w:t xml:space="preserve">. </w:t>
      </w:r>
      <w:r w:rsidR="00D7617B" w:rsidRPr="00D1326E">
        <w:rPr>
          <w:rFonts w:ascii="Calibri" w:eastAsia="Calibri" w:hAnsi="Calibri" w:cs="Calibri"/>
          <w:sz w:val="24"/>
          <w:szCs w:val="24"/>
        </w:rPr>
        <w:t>Co-</w:t>
      </w:r>
      <w:r w:rsidR="00712C49" w:rsidRPr="00D1326E">
        <w:rPr>
          <w:rFonts w:ascii="Calibri" w:eastAsia="Calibri" w:hAnsi="Calibri" w:cs="Calibri"/>
          <w:sz w:val="24"/>
          <w:szCs w:val="24"/>
        </w:rPr>
        <w:t xml:space="preserve">chair </w:t>
      </w:r>
      <w:r w:rsidR="00D1326E" w:rsidRPr="00D1326E">
        <w:rPr>
          <w:rFonts w:ascii="Calibri" w:eastAsia="Calibri" w:hAnsi="Calibri" w:cs="Calibri"/>
          <w:sz w:val="24"/>
          <w:szCs w:val="24"/>
        </w:rPr>
        <w:t xml:space="preserve">Angela Lauer Chong, </w:t>
      </w:r>
      <w:r w:rsidR="00F06122" w:rsidRPr="00D1326E">
        <w:rPr>
          <w:rFonts w:ascii="Calibri" w:eastAsia="Calibri" w:hAnsi="Calibri" w:cs="Calibri"/>
          <w:sz w:val="24"/>
          <w:szCs w:val="24"/>
        </w:rPr>
        <w:t xml:space="preserve">vice president for </w:t>
      </w:r>
      <w:r w:rsidR="00D1326E" w:rsidRPr="00D1326E">
        <w:rPr>
          <w:rFonts w:ascii="Calibri" w:eastAsia="Calibri" w:hAnsi="Calibri" w:cs="Calibri"/>
          <w:sz w:val="24"/>
          <w:szCs w:val="24"/>
        </w:rPr>
        <w:t>student life</w:t>
      </w:r>
      <w:r w:rsidR="00063A21" w:rsidRPr="00D1326E">
        <w:rPr>
          <w:rFonts w:ascii="Calibri" w:eastAsia="Calibri" w:hAnsi="Calibri" w:cs="Calibri"/>
          <w:sz w:val="24"/>
          <w:szCs w:val="24"/>
        </w:rPr>
        <w:t>,</w:t>
      </w:r>
      <w:r w:rsidR="00F06122" w:rsidDel="00F06122">
        <w:rPr>
          <w:rFonts w:ascii="Calibri" w:eastAsia="Calibri" w:hAnsi="Calibri" w:cs="Calibri"/>
          <w:sz w:val="24"/>
          <w:szCs w:val="24"/>
        </w:rPr>
        <w:t xml:space="preserve"> </w:t>
      </w:r>
      <w:r w:rsidR="00D7617B">
        <w:rPr>
          <w:rFonts w:ascii="Calibri" w:eastAsia="Calibri" w:hAnsi="Calibri" w:cs="Calibri"/>
          <w:sz w:val="24"/>
          <w:szCs w:val="24"/>
        </w:rPr>
        <w:t xml:space="preserve">welcomed the group and asked </w:t>
      </w:r>
      <w:r w:rsidR="00AE4ADA">
        <w:rPr>
          <w:rFonts w:ascii="Calibri" w:eastAsia="Calibri" w:hAnsi="Calibri" w:cs="Calibri"/>
          <w:sz w:val="24"/>
          <w:szCs w:val="24"/>
        </w:rPr>
        <w:t>all participants</w:t>
      </w:r>
      <w:r w:rsidR="0099197D">
        <w:rPr>
          <w:rFonts w:ascii="Calibri" w:eastAsia="Calibri" w:hAnsi="Calibri" w:cs="Calibri"/>
          <w:sz w:val="24"/>
          <w:szCs w:val="24"/>
        </w:rPr>
        <w:t xml:space="preserve"> </w:t>
      </w:r>
      <w:r w:rsidR="00D7617B">
        <w:rPr>
          <w:rFonts w:ascii="Calibri" w:eastAsia="Calibri" w:hAnsi="Calibri" w:cs="Calibri"/>
          <w:sz w:val="24"/>
          <w:szCs w:val="24"/>
        </w:rPr>
        <w:t>to introduce themselves</w:t>
      </w:r>
      <w:r w:rsidR="00AE4ADA">
        <w:rPr>
          <w:rFonts w:ascii="Calibri" w:eastAsia="Calibri" w:hAnsi="Calibri" w:cs="Calibri"/>
          <w:sz w:val="24"/>
          <w:szCs w:val="24"/>
        </w:rPr>
        <w:t>.</w:t>
      </w:r>
    </w:p>
    <w:p w14:paraId="7EC4D28F" w14:textId="645F8157" w:rsidR="00D1326E" w:rsidRDefault="00D1326E" w:rsidP="0099197D">
      <w:pPr>
        <w:rPr>
          <w:rFonts w:ascii="Calibri" w:eastAsia="Calibri" w:hAnsi="Calibri" w:cs="Calibri"/>
          <w:sz w:val="24"/>
          <w:szCs w:val="24"/>
        </w:rPr>
      </w:pPr>
      <w:r w:rsidRPr="00332A01">
        <w:rPr>
          <w:rFonts w:ascii="Calibri" w:eastAsia="Calibri" w:hAnsi="Calibri" w:cs="Calibri"/>
          <w:b/>
          <w:bCs/>
          <w:sz w:val="24"/>
          <w:szCs w:val="24"/>
        </w:rPr>
        <w:t>Housing proposals</w:t>
      </w:r>
      <w:r>
        <w:rPr>
          <w:rFonts w:ascii="Calibri" w:eastAsia="Calibri" w:hAnsi="Calibri" w:cs="Calibri"/>
          <w:sz w:val="24"/>
          <w:szCs w:val="24"/>
        </w:rPr>
        <w:t>.</w:t>
      </w:r>
      <w:r w:rsidR="00332A01">
        <w:rPr>
          <w:rFonts w:ascii="Calibri" w:eastAsia="Calibri" w:hAnsi="Calibri" w:cs="Calibri"/>
          <w:sz w:val="24"/>
          <w:szCs w:val="24"/>
        </w:rPr>
        <w:t xml:space="preserve"> Michael Griffel, </w:t>
      </w:r>
      <w:r w:rsidR="00332A01" w:rsidRPr="00332A01">
        <w:rPr>
          <w:rFonts w:ascii="Calibri" w:eastAsia="Calibri" w:hAnsi="Calibri" w:cs="Calibri"/>
          <w:sz w:val="24"/>
          <w:szCs w:val="24"/>
        </w:rPr>
        <w:t xml:space="preserve">associate vice president for </w:t>
      </w:r>
      <w:r w:rsidR="00332A01">
        <w:rPr>
          <w:rFonts w:ascii="Calibri" w:eastAsia="Calibri" w:hAnsi="Calibri" w:cs="Calibri"/>
          <w:sz w:val="24"/>
          <w:szCs w:val="24"/>
        </w:rPr>
        <w:t>s</w:t>
      </w:r>
      <w:r w:rsidR="00332A01" w:rsidRPr="00332A01">
        <w:rPr>
          <w:rFonts w:ascii="Calibri" w:eastAsia="Calibri" w:hAnsi="Calibri" w:cs="Calibri"/>
          <w:sz w:val="24"/>
          <w:szCs w:val="24"/>
        </w:rPr>
        <w:t xml:space="preserve">tudent </w:t>
      </w:r>
      <w:r w:rsidR="00332A01">
        <w:rPr>
          <w:rFonts w:ascii="Calibri" w:eastAsia="Calibri" w:hAnsi="Calibri" w:cs="Calibri"/>
          <w:sz w:val="24"/>
          <w:szCs w:val="24"/>
        </w:rPr>
        <w:t>s</w:t>
      </w:r>
      <w:r w:rsidR="00332A01" w:rsidRPr="00332A01">
        <w:rPr>
          <w:rFonts w:ascii="Calibri" w:eastAsia="Calibri" w:hAnsi="Calibri" w:cs="Calibri"/>
          <w:sz w:val="24"/>
          <w:szCs w:val="24"/>
        </w:rPr>
        <w:t xml:space="preserve">ervices and </w:t>
      </w:r>
      <w:r w:rsidR="00332A01">
        <w:rPr>
          <w:rFonts w:ascii="Calibri" w:eastAsia="Calibri" w:hAnsi="Calibri" w:cs="Calibri"/>
          <w:sz w:val="24"/>
          <w:szCs w:val="24"/>
        </w:rPr>
        <w:t>e</w:t>
      </w:r>
      <w:r w:rsidR="00332A01" w:rsidRPr="00332A01">
        <w:rPr>
          <w:rFonts w:ascii="Calibri" w:eastAsia="Calibri" w:hAnsi="Calibri" w:cs="Calibri"/>
          <w:sz w:val="24"/>
          <w:szCs w:val="24"/>
        </w:rPr>
        <w:t xml:space="preserve">nrollment </w:t>
      </w:r>
      <w:r w:rsidR="00332A01">
        <w:rPr>
          <w:rFonts w:ascii="Calibri" w:eastAsia="Calibri" w:hAnsi="Calibri" w:cs="Calibri"/>
          <w:sz w:val="24"/>
          <w:szCs w:val="24"/>
        </w:rPr>
        <w:t>m</w:t>
      </w:r>
      <w:r w:rsidR="00332A01" w:rsidRPr="00332A01">
        <w:rPr>
          <w:rFonts w:ascii="Calibri" w:eastAsia="Calibri" w:hAnsi="Calibri" w:cs="Calibri"/>
          <w:sz w:val="24"/>
          <w:szCs w:val="24"/>
        </w:rPr>
        <w:t>anagement, and director for </w:t>
      </w:r>
      <w:r w:rsidR="00944D7E">
        <w:rPr>
          <w:rFonts w:ascii="Calibri" w:eastAsia="Calibri" w:hAnsi="Calibri" w:cs="Calibri"/>
          <w:sz w:val="24"/>
          <w:szCs w:val="24"/>
        </w:rPr>
        <w:t>u</w:t>
      </w:r>
      <w:r w:rsidR="00332A01" w:rsidRPr="00332A01">
        <w:rPr>
          <w:rFonts w:ascii="Calibri" w:eastAsia="Calibri" w:hAnsi="Calibri" w:cs="Calibri"/>
          <w:sz w:val="24"/>
          <w:szCs w:val="24"/>
        </w:rPr>
        <w:t xml:space="preserve">niversity </w:t>
      </w:r>
      <w:r w:rsidR="00944D7E">
        <w:rPr>
          <w:rFonts w:ascii="Calibri" w:eastAsia="Calibri" w:hAnsi="Calibri" w:cs="Calibri"/>
          <w:sz w:val="24"/>
          <w:szCs w:val="24"/>
        </w:rPr>
        <w:t>h</w:t>
      </w:r>
      <w:r w:rsidR="00332A01" w:rsidRPr="00332A01">
        <w:rPr>
          <w:rFonts w:ascii="Calibri" w:eastAsia="Calibri" w:hAnsi="Calibri" w:cs="Calibri"/>
          <w:sz w:val="24"/>
          <w:szCs w:val="24"/>
        </w:rPr>
        <w:t>ousing</w:t>
      </w:r>
      <w:r w:rsidR="00332A01">
        <w:rPr>
          <w:rFonts w:ascii="Calibri" w:eastAsia="Calibri" w:hAnsi="Calibri" w:cs="Calibri"/>
          <w:sz w:val="24"/>
          <w:szCs w:val="24"/>
        </w:rPr>
        <w:t xml:space="preserve">, presented the proposed housing rates for fiscal year 2027. He explained that University Housing is proposing 4.5% increases for multiple occupancy units and 5% increases for single occupancy units. Griffel also explained that there were some adjustments to two residence halls: Barnhart rates were reduced to match newer halls </w:t>
      </w:r>
      <w:r w:rsidR="009B2883">
        <w:rPr>
          <w:rFonts w:ascii="Calibri" w:eastAsia="Calibri" w:hAnsi="Calibri" w:cs="Calibri"/>
          <w:sz w:val="24"/>
          <w:szCs w:val="24"/>
        </w:rPr>
        <w:t xml:space="preserve">of </w:t>
      </w:r>
      <w:r w:rsidR="00332A01">
        <w:rPr>
          <w:rFonts w:ascii="Calibri" w:eastAsia="Calibri" w:hAnsi="Calibri" w:cs="Calibri"/>
          <w:sz w:val="24"/>
          <w:szCs w:val="24"/>
        </w:rPr>
        <w:t>similar room types</w:t>
      </w:r>
      <w:r w:rsidR="00944D7E">
        <w:rPr>
          <w:rFonts w:ascii="Calibri" w:eastAsia="Calibri" w:hAnsi="Calibri" w:cs="Calibri"/>
          <w:sz w:val="24"/>
          <w:szCs w:val="24"/>
        </w:rPr>
        <w:t>,</w:t>
      </w:r>
      <w:r w:rsidR="00332A01">
        <w:rPr>
          <w:rFonts w:ascii="Calibri" w:eastAsia="Calibri" w:hAnsi="Calibri" w:cs="Calibri"/>
          <w:sz w:val="24"/>
          <w:szCs w:val="24"/>
        </w:rPr>
        <w:t xml:space="preserve"> and the rates for Riley were increased by </w:t>
      </w:r>
      <w:r w:rsidR="0080345C">
        <w:rPr>
          <w:rFonts w:ascii="Calibri" w:eastAsia="Calibri" w:hAnsi="Calibri" w:cs="Calibri"/>
          <w:sz w:val="24"/>
          <w:szCs w:val="24"/>
        </w:rPr>
        <w:t>~</w:t>
      </w:r>
      <w:r w:rsidR="00332A01">
        <w:rPr>
          <w:rFonts w:ascii="Calibri" w:eastAsia="Calibri" w:hAnsi="Calibri" w:cs="Calibri"/>
          <w:sz w:val="24"/>
          <w:szCs w:val="24"/>
        </w:rPr>
        <w:t xml:space="preserve">8.4% to be in alignment with Earl, Carson, and Justice Bean Hall. </w:t>
      </w:r>
      <w:r w:rsidR="00B53B4B">
        <w:rPr>
          <w:rFonts w:ascii="Calibri" w:eastAsia="Calibri" w:hAnsi="Calibri" w:cs="Calibri"/>
          <w:sz w:val="24"/>
          <w:szCs w:val="24"/>
        </w:rPr>
        <w:t xml:space="preserve">He </w:t>
      </w:r>
      <w:r w:rsidR="00944D7E">
        <w:rPr>
          <w:rFonts w:ascii="Calibri" w:eastAsia="Calibri" w:hAnsi="Calibri" w:cs="Calibri"/>
          <w:sz w:val="24"/>
          <w:szCs w:val="24"/>
        </w:rPr>
        <w:t xml:space="preserve">also shared </w:t>
      </w:r>
      <w:r w:rsidR="00B53B4B">
        <w:rPr>
          <w:rFonts w:ascii="Calibri" w:eastAsia="Calibri" w:hAnsi="Calibri" w:cs="Calibri"/>
          <w:sz w:val="24"/>
          <w:szCs w:val="24"/>
        </w:rPr>
        <w:t>tha</w:t>
      </w:r>
      <w:r w:rsidR="0089053E">
        <w:rPr>
          <w:rFonts w:ascii="Calibri" w:eastAsia="Calibri" w:hAnsi="Calibri" w:cs="Calibri"/>
          <w:sz w:val="24"/>
          <w:szCs w:val="24"/>
        </w:rPr>
        <w:t xml:space="preserve">t, </w:t>
      </w:r>
      <w:r w:rsidR="00B53B4B">
        <w:rPr>
          <w:rFonts w:ascii="Calibri" w:eastAsia="Calibri" w:hAnsi="Calibri" w:cs="Calibri"/>
          <w:sz w:val="24"/>
          <w:szCs w:val="24"/>
        </w:rPr>
        <w:t>for family housing and university apartments, the propos</w:t>
      </w:r>
      <w:r w:rsidR="0089053E">
        <w:rPr>
          <w:rFonts w:ascii="Calibri" w:eastAsia="Calibri" w:hAnsi="Calibri" w:cs="Calibri"/>
          <w:sz w:val="24"/>
          <w:szCs w:val="24"/>
        </w:rPr>
        <w:t>ed</w:t>
      </w:r>
      <w:r w:rsidR="00B53B4B">
        <w:rPr>
          <w:rFonts w:ascii="Calibri" w:eastAsia="Calibri" w:hAnsi="Calibri" w:cs="Calibri"/>
          <w:sz w:val="24"/>
          <w:szCs w:val="24"/>
        </w:rPr>
        <w:t xml:space="preserve"> </w:t>
      </w:r>
      <w:r w:rsidR="0089053E">
        <w:rPr>
          <w:rFonts w:ascii="Calibri" w:eastAsia="Calibri" w:hAnsi="Calibri" w:cs="Calibri"/>
          <w:sz w:val="24"/>
          <w:szCs w:val="24"/>
        </w:rPr>
        <w:t xml:space="preserve">increases are </w:t>
      </w:r>
      <w:r w:rsidR="00B53B4B">
        <w:rPr>
          <w:rFonts w:ascii="Calibri" w:eastAsia="Calibri" w:hAnsi="Calibri" w:cs="Calibri"/>
          <w:sz w:val="24"/>
          <w:szCs w:val="24"/>
        </w:rPr>
        <w:t>3-5%.</w:t>
      </w:r>
    </w:p>
    <w:p w14:paraId="77DD0220" w14:textId="4FB48AD5" w:rsidR="0089053E" w:rsidRDefault="0089053E" w:rsidP="009919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Griffel explained that the increases proposed for Eugene residence hall room and board, and family housing and university apartments in FY27 are driven by labor</w:t>
      </w:r>
      <w:r w:rsidR="009B2883">
        <w:rPr>
          <w:rFonts w:ascii="Calibri" w:eastAsia="Calibri" w:hAnsi="Calibri" w:cs="Calibri"/>
          <w:sz w:val="24"/>
          <w:szCs w:val="24"/>
        </w:rPr>
        <w:t xml:space="preserve"> costs</w:t>
      </w:r>
      <w:r>
        <w:rPr>
          <w:rFonts w:ascii="Calibri" w:eastAsia="Calibri" w:hAnsi="Calibri" w:cs="Calibri"/>
          <w:sz w:val="24"/>
          <w:szCs w:val="24"/>
        </w:rPr>
        <w:t xml:space="preserve"> and other personnel expenses. He also noted that </w:t>
      </w:r>
      <w:r w:rsidR="00944D7E">
        <w:rPr>
          <w:rFonts w:ascii="Calibri" w:eastAsia="Calibri" w:hAnsi="Calibri" w:cs="Calibri"/>
          <w:sz w:val="24"/>
          <w:szCs w:val="24"/>
        </w:rPr>
        <w:t>there are a number of other cost drivers also expected to impact housing costs in the coming year. F</w:t>
      </w:r>
      <w:r>
        <w:rPr>
          <w:rFonts w:ascii="Calibri" w:eastAsia="Calibri" w:hAnsi="Calibri" w:cs="Calibri"/>
          <w:sz w:val="24"/>
          <w:szCs w:val="24"/>
        </w:rPr>
        <w:t>ood commodity prices are projected to increase by 5-6%, utilities by 2-6%, and construction/maintenance cost by 3-4% in FY27. Griffel</w:t>
      </w:r>
      <w:r w:rsidR="00F67E65">
        <w:rPr>
          <w:rFonts w:ascii="Calibri" w:eastAsia="Calibri" w:hAnsi="Calibri" w:cs="Calibri"/>
          <w:sz w:val="24"/>
          <w:szCs w:val="24"/>
        </w:rPr>
        <w:t xml:space="preserve"> shared that housing costs</w:t>
      </w:r>
      <w:r w:rsidR="00F97E87">
        <w:rPr>
          <w:rFonts w:ascii="Calibri" w:eastAsia="Calibri" w:hAnsi="Calibri" w:cs="Calibri"/>
          <w:sz w:val="24"/>
          <w:szCs w:val="24"/>
        </w:rPr>
        <w:t>/rental rates</w:t>
      </w:r>
      <w:r w:rsidR="00F67E65">
        <w:rPr>
          <w:rFonts w:ascii="Calibri" w:eastAsia="Calibri" w:hAnsi="Calibri" w:cs="Calibri"/>
          <w:sz w:val="24"/>
          <w:szCs w:val="24"/>
        </w:rPr>
        <w:t xml:space="preserve"> in </w:t>
      </w:r>
      <w:r w:rsidR="00BC5F1B">
        <w:rPr>
          <w:rFonts w:ascii="Calibri" w:eastAsia="Calibri" w:hAnsi="Calibri" w:cs="Calibri"/>
          <w:sz w:val="24"/>
          <w:szCs w:val="24"/>
        </w:rPr>
        <w:t xml:space="preserve">the </w:t>
      </w:r>
      <w:r w:rsidR="00F67E65">
        <w:rPr>
          <w:rFonts w:ascii="Calibri" w:eastAsia="Calibri" w:hAnsi="Calibri" w:cs="Calibri"/>
          <w:sz w:val="24"/>
          <w:szCs w:val="24"/>
        </w:rPr>
        <w:t>Portland</w:t>
      </w:r>
      <w:r w:rsidR="00BC5F1B">
        <w:rPr>
          <w:rFonts w:ascii="Calibri" w:eastAsia="Calibri" w:hAnsi="Calibri" w:cs="Calibri"/>
          <w:sz w:val="24"/>
          <w:szCs w:val="24"/>
        </w:rPr>
        <w:t xml:space="preserve"> area</w:t>
      </w:r>
      <w:r w:rsidR="00F67E65">
        <w:rPr>
          <w:rFonts w:ascii="Calibri" w:eastAsia="Calibri" w:hAnsi="Calibri" w:cs="Calibri"/>
          <w:sz w:val="24"/>
          <w:szCs w:val="24"/>
        </w:rPr>
        <w:t xml:space="preserve"> are </w:t>
      </w:r>
      <w:r w:rsidR="00F4472A">
        <w:rPr>
          <w:rFonts w:ascii="Calibri" w:eastAsia="Calibri" w:hAnsi="Calibri" w:cs="Calibri"/>
          <w:sz w:val="24"/>
          <w:szCs w:val="24"/>
        </w:rPr>
        <w:t>moderating</w:t>
      </w:r>
      <w:r w:rsidR="00E5324B">
        <w:rPr>
          <w:rFonts w:ascii="Calibri" w:eastAsia="Calibri" w:hAnsi="Calibri" w:cs="Calibri"/>
          <w:sz w:val="24"/>
          <w:szCs w:val="24"/>
        </w:rPr>
        <w:t xml:space="preserve">. He also </w:t>
      </w:r>
      <w:r w:rsidR="00944D7E">
        <w:rPr>
          <w:rFonts w:ascii="Calibri" w:eastAsia="Calibri" w:hAnsi="Calibri" w:cs="Calibri"/>
          <w:sz w:val="24"/>
          <w:szCs w:val="24"/>
        </w:rPr>
        <w:t xml:space="preserve">noted that </w:t>
      </w:r>
      <w:r w:rsidR="00F67E65">
        <w:rPr>
          <w:rFonts w:ascii="Calibri" w:eastAsia="Calibri" w:hAnsi="Calibri" w:cs="Calibri"/>
          <w:sz w:val="24"/>
          <w:szCs w:val="24"/>
        </w:rPr>
        <w:t xml:space="preserve">the proposed UO Portland apartment rates for FY27 </w:t>
      </w:r>
      <w:r w:rsidR="00F97E87">
        <w:rPr>
          <w:rFonts w:ascii="Calibri" w:eastAsia="Calibri" w:hAnsi="Calibri" w:cs="Calibri"/>
          <w:sz w:val="24"/>
          <w:szCs w:val="24"/>
        </w:rPr>
        <w:t xml:space="preserve">are staying the same as FY26 and </w:t>
      </w:r>
      <w:r w:rsidR="00F67E65">
        <w:rPr>
          <w:rFonts w:ascii="Calibri" w:eastAsia="Calibri" w:hAnsi="Calibri" w:cs="Calibri"/>
          <w:sz w:val="24"/>
          <w:szCs w:val="24"/>
        </w:rPr>
        <w:t>were developed using an analysis of the Portland housing market, student housing rates, and a 10-year proforma and sensitivity analysis.</w:t>
      </w:r>
    </w:p>
    <w:p w14:paraId="636C1452" w14:textId="6ABBF742" w:rsidR="0081415D" w:rsidRDefault="005F4F98" w:rsidP="0081415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group asked whether necessary housing building maintenance can be completed with the proposed increases</w:t>
      </w:r>
      <w:r w:rsidR="00E5324B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discussed the difference in costs for </w:t>
      </w:r>
      <w:r w:rsidR="00944D7E">
        <w:rPr>
          <w:rFonts w:ascii="Calibri" w:eastAsia="Calibri" w:hAnsi="Calibri" w:cs="Calibri"/>
          <w:sz w:val="24"/>
          <w:szCs w:val="24"/>
        </w:rPr>
        <w:t xml:space="preserve">students in </w:t>
      </w:r>
      <w:r>
        <w:rPr>
          <w:rFonts w:ascii="Calibri" w:eastAsia="Calibri" w:hAnsi="Calibri" w:cs="Calibri"/>
          <w:sz w:val="24"/>
          <w:szCs w:val="24"/>
        </w:rPr>
        <w:t>on-campus and off-campus housing</w:t>
      </w:r>
      <w:r w:rsidR="00E5324B">
        <w:rPr>
          <w:rFonts w:ascii="Calibri" w:eastAsia="Calibri" w:hAnsi="Calibri" w:cs="Calibri"/>
          <w:sz w:val="24"/>
          <w:szCs w:val="24"/>
        </w:rPr>
        <w:t xml:space="preserve">, </w:t>
      </w:r>
      <w:r w:rsidR="00944D7E">
        <w:rPr>
          <w:rFonts w:ascii="Calibri" w:eastAsia="Calibri" w:hAnsi="Calibri" w:cs="Calibri"/>
          <w:sz w:val="24"/>
          <w:szCs w:val="24"/>
        </w:rPr>
        <w:t xml:space="preserve">inquired </w:t>
      </w:r>
      <w:r>
        <w:rPr>
          <w:rFonts w:ascii="Calibri" w:eastAsia="Calibri" w:hAnsi="Calibri" w:cs="Calibri"/>
          <w:sz w:val="24"/>
          <w:szCs w:val="24"/>
        </w:rPr>
        <w:t>about amenities offered at different residence halls</w:t>
      </w:r>
      <w:r w:rsidR="00E5324B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and considered how students are managing</w:t>
      </w:r>
      <w:r w:rsidR="00944D7E">
        <w:rPr>
          <w:rFonts w:ascii="Calibri" w:eastAsia="Calibri" w:hAnsi="Calibri" w:cs="Calibri"/>
          <w:sz w:val="24"/>
          <w:szCs w:val="24"/>
        </w:rPr>
        <w:t xml:space="preserve"> to afford increasing </w:t>
      </w:r>
      <w:r>
        <w:rPr>
          <w:rFonts w:ascii="Calibri" w:eastAsia="Calibri" w:hAnsi="Calibri" w:cs="Calibri"/>
          <w:sz w:val="24"/>
          <w:szCs w:val="24"/>
        </w:rPr>
        <w:t xml:space="preserve">housing and meal costs. </w:t>
      </w:r>
    </w:p>
    <w:p w14:paraId="67F2A9E1" w14:textId="7A077DD3" w:rsidR="0081415D" w:rsidRDefault="0081415D" w:rsidP="009919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 of the proposal and presentation materials from UO Housing are available </w:t>
      </w:r>
      <w:hyperlink r:id="rId9" w:anchor="Jan16" w:history="1">
        <w:r w:rsidRPr="0081415D">
          <w:rPr>
            <w:rStyle w:val="Hyperlink"/>
            <w:rFonts w:ascii="Calibri" w:eastAsia="Calibri" w:hAnsi="Calibri" w:cs="Calibri"/>
            <w:sz w:val="24"/>
            <w:szCs w:val="24"/>
          </w:rPr>
          <w:t>online</w:t>
        </w:r>
      </w:hyperlink>
      <w:r>
        <w:rPr>
          <w:rFonts w:ascii="Calibri" w:eastAsia="Calibri" w:hAnsi="Calibri" w:cs="Calibri"/>
          <w:sz w:val="24"/>
          <w:szCs w:val="24"/>
        </w:rPr>
        <w:t>.</w:t>
      </w:r>
    </w:p>
    <w:p w14:paraId="33E190FE" w14:textId="2935B928" w:rsidR="00D13345" w:rsidRDefault="005F4F98" w:rsidP="0099197D">
      <w:pPr>
        <w:rPr>
          <w:rFonts w:ascii="Calibri" w:eastAsia="Calibri" w:hAnsi="Calibri" w:cs="Calibri"/>
          <w:sz w:val="24"/>
          <w:szCs w:val="24"/>
        </w:rPr>
      </w:pPr>
      <w:r w:rsidRPr="005F4F98">
        <w:rPr>
          <w:rFonts w:ascii="Calibri" w:eastAsia="Calibri" w:hAnsi="Calibri" w:cs="Calibri"/>
          <w:b/>
          <w:bCs/>
          <w:sz w:val="24"/>
          <w:szCs w:val="24"/>
        </w:rPr>
        <w:lastRenderedPageBreak/>
        <w:t>Recruitment landscape</w:t>
      </w:r>
      <w:r>
        <w:rPr>
          <w:rFonts w:ascii="Calibri" w:eastAsia="Calibri" w:hAnsi="Calibri" w:cs="Calibri"/>
          <w:sz w:val="24"/>
          <w:szCs w:val="24"/>
        </w:rPr>
        <w:t>. Derek Kindle, vice president for student services and enrollment management</w:t>
      </w:r>
      <w:r w:rsidR="00D13345">
        <w:rPr>
          <w:rFonts w:ascii="Calibri" w:eastAsia="Calibri" w:hAnsi="Calibri" w:cs="Calibri"/>
          <w:sz w:val="24"/>
          <w:szCs w:val="24"/>
        </w:rPr>
        <w:t xml:space="preserve"> (SSEM)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491929">
        <w:rPr>
          <w:rFonts w:ascii="Calibri" w:eastAsia="Calibri" w:hAnsi="Calibri" w:cs="Calibri"/>
          <w:sz w:val="24"/>
          <w:szCs w:val="24"/>
        </w:rPr>
        <w:t>shared insights on the current recruitment landscape, noting that the university is currently facing a very competitive enrollment environment. He explai</w:t>
      </w:r>
      <w:r w:rsidR="004161B5">
        <w:rPr>
          <w:rFonts w:ascii="Calibri" w:eastAsia="Calibri" w:hAnsi="Calibri" w:cs="Calibri"/>
          <w:sz w:val="24"/>
          <w:szCs w:val="24"/>
        </w:rPr>
        <w:t>n</w:t>
      </w:r>
      <w:r w:rsidR="00491929">
        <w:rPr>
          <w:rFonts w:ascii="Calibri" w:eastAsia="Calibri" w:hAnsi="Calibri" w:cs="Calibri"/>
          <w:sz w:val="24"/>
          <w:szCs w:val="24"/>
        </w:rPr>
        <w:t xml:space="preserve">ed that as universities across the country face the loss of research funding, as well as </w:t>
      </w:r>
      <w:r w:rsidR="00944D7E">
        <w:rPr>
          <w:rFonts w:ascii="Calibri" w:eastAsia="Calibri" w:hAnsi="Calibri" w:cs="Calibri"/>
          <w:sz w:val="24"/>
          <w:szCs w:val="24"/>
        </w:rPr>
        <w:t xml:space="preserve">cuts to </w:t>
      </w:r>
      <w:r w:rsidR="00491929">
        <w:rPr>
          <w:rFonts w:ascii="Calibri" w:eastAsia="Calibri" w:hAnsi="Calibri" w:cs="Calibri"/>
          <w:sz w:val="24"/>
          <w:szCs w:val="24"/>
        </w:rPr>
        <w:t>federal and state aid,</w:t>
      </w:r>
      <w:r w:rsidR="00D13345">
        <w:rPr>
          <w:rFonts w:ascii="Calibri" w:eastAsia="Calibri" w:hAnsi="Calibri" w:cs="Calibri"/>
          <w:sz w:val="24"/>
          <w:szCs w:val="24"/>
        </w:rPr>
        <w:t xml:space="preserve"> they are looking to expand class sizes to maximize </w:t>
      </w:r>
      <w:r w:rsidR="00780F13">
        <w:rPr>
          <w:rFonts w:ascii="Calibri" w:eastAsia="Calibri" w:hAnsi="Calibri" w:cs="Calibri"/>
          <w:sz w:val="24"/>
          <w:szCs w:val="24"/>
        </w:rPr>
        <w:t xml:space="preserve">tuition </w:t>
      </w:r>
      <w:r w:rsidR="00D13345">
        <w:rPr>
          <w:rFonts w:ascii="Calibri" w:eastAsia="Calibri" w:hAnsi="Calibri" w:cs="Calibri"/>
          <w:sz w:val="24"/>
          <w:szCs w:val="24"/>
        </w:rPr>
        <w:t xml:space="preserve">revenue. As a result, the recruitment landscape, particularly for non-resident students, is even more competitive than in previous years. Kindle shared </w:t>
      </w:r>
      <w:r w:rsidR="00780F13">
        <w:rPr>
          <w:rFonts w:ascii="Calibri" w:eastAsia="Calibri" w:hAnsi="Calibri" w:cs="Calibri"/>
          <w:sz w:val="24"/>
          <w:szCs w:val="24"/>
        </w:rPr>
        <w:t xml:space="preserve">that Early Action applications are up slightly from last year and noted that Regular Decision was not yet completed. Kindle also discussed </w:t>
      </w:r>
      <w:r w:rsidR="00D13345">
        <w:rPr>
          <w:rFonts w:ascii="Calibri" w:eastAsia="Calibri" w:hAnsi="Calibri" w:cs="Calibri"/>
          <w:sz w:val="24"/>
          <w:szCs w:val="24"/>
        </w:rPr>
        <w:t xml:space="preserve">new strategies being adopted by SSEM, but noted the university faces a very challenging </w:t>
      </w:r>
      <w:r w:rsidR="00944D7E">
        <w:rPr>
          <w:rFonts w:ascii="Calibri" w:eastAsia="Calibri" w:hAnsi="Calibri" w:cs="Calibri"/>
          <w:sz w:val="24"/>
          <w:szCs w:val="24"/>
        </w:rPr>
        <w:t xml:space="preserve">national recruitment </w:t>
      </w:r>
      <w:r w:rsidR="00D13345">
        <w:rPr>
          <w:rFonts w:ascii="Calibri" w:eastAsia="Calibri" w:hAnsi="Calibri" w:cs="Calibri"/>
          <w:sz w:val="24"/>
          <w:szCs w:val="24"/>
        </w:rPr>
        <w:t xml:space="preserve">landscape. </w:t>
      </w:r>
      <w:r w:rsidR="00780F13">
        <w:rPr>
          <w:rFonts w:ascii="Calibri" w:eastAsia="Calibri" w:hAnsi="Calibri" w:cs="Calibri"/>
          <w:sz w:val="24"/>
          <w:szCs w:val="24"/>
        </w:rPr>
        <w:t xml:space="preserve">International student recruitment challenges facing all institutions, including the UO, were also explained. </w:t>
      </w:r>
    </w:p>
    <w:p w14:paraId="2EDF2ACC" w14:textId="467981B2" w:rsidR="0081415D" w:rsidRDefault="00D13345" w:rsidP="0081415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group </w:t>
      </w:r>
      <w:r w:rsidR="00780F13">
        <w:rPr>
          <w:rFonts w:ascii="Calibri" w:eastAsia="Calibri" w:hAnsi="Calibri" w:cs="Calibri"/>
          <w:sz w:val="24"/>
          <w:szCs w:val="24"/>
        </w:rPr>
        <w:t xml:space="preserve">inquired about </w:t>
      </w:r>
      <w:r>
        <w:rPr>
          <w:rFonts w:ascii="Calibri" w:eastAsia="Calibri" w:hAnsi="Calibri" w:cs="Calibri"/>
          <w:sz w:val="24"/>
          <w:szCs w:val="24"/>
        </w:rPr>
        <w:t xml:space="preserve">the UO’s current </w:t>
      </w:r>
      <w:r w:rsidR="00780F13">
        <w:rPr>
          <w:rFonts w:ascii="Calibri" w:eastAsia="Calibri" w:hAnsi="Calibri" w:cs="Calibri"/>
          <w:sz w:val="24"/>
          <w:szCs w:val="24"/>
        </w:rPr>
        <w:t xml:space="preserve">enrollment </w:t>
      </w:r>
      <w:r>
        <w:rPr>
          <w:rFonts w:ascii="Calibri" w:eastAsia="Calibri" w:hAnsi="Calibri" w:cs="Calibri"/>
          <w:sz w:val="24"/>
          <w:szCs w:val="24"/>
        </w:rPr>
        <w:t>capacity in terms of academic and residential services</w:t>
      </w:r>
      <w:r w:rsidR="00944D7E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the importance of continuing to provide a </w:t>
      </w:r>
      <w:r w:rsidR="003A6140">
        <w:rPr>
          <w:rFonts w:ascii="Calibri" w:eastAsia="Calibri" w:hAnsi="Calibri" w:cs="Calibri"/>
          <w:sz w:val="24"/>
          <w:szCs w:val="24"/>
        </w:rPr>
        <w:t>high-quality</w:t>
      </w:r>
      <w:r>
        <w:rPr>
          <w:rFonts w:ascii="Calibri" w:eastAsia="Calibri" w:hAnsi="Calibri" w:cs="Calibri"/>
          <w:sz w:val="24"/>
          <w:szCs w:val="24"/>
        </w:rPr>
        <w:t xml:space="preserve"> education to </w:t>
      </w:r>
      <w:r w:rsidR="00780F13">
        <w:rPr>
          <w:rFonts w:ascii="Calibri" w:eastAsia="Calibri" w:hAnsi="Calibri" w:cs="Calibri"/>
          <w:sz w:val="24"/>
          <w:szCs w:val="24"/>
        </w:rPr>
        <w:t xml:space="preserve">resident and non-resident </w:t>
      </w:r>
      <w:r>
        <w:rPr>
          <w:rFonts w:ascii="Calibri" w:eastAsia="Calibri" w:hAnsi="Calibri" w:cs="Calibri"/>
          <w:sz w:val="24"/>
          <w:szCs w:val="24"/>
        </w:rPr>
        <w:t>students</w:t>
      </w:r>
      <w:r w:rsidR="00944D7E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3A6140">
        <w:rPr>
          <w:rFonts w:ascii="Calibri" w:eastAsia="Calibri" w:hAnsi="Calibri" w:cs="Calibri"/>
          <w:sz w:val="24"/>
          <w:szCs w:val="24"/>
        </w:rPr>
        <w:t>the connections between the yield rate and admit rate</w:t>
      </w:r>
      <w:r w:rsidR="00944D7E">
        <w:rPr>
          <w:rFonts w:ascii="Calibri" w:eastAsia="Calibri" w:hAnsi="Calibri" w:cs="Calibri"/>
          <w:sz w:val="24"/>
          <w:szCs w:val="24"/>
        </w:rPr>
        <w:t>,</w:t>
      </w:r>
      <w:r w:rsidR="003A6140">
        <w:rPr>
          <w:rFonts w:ascii="Calibri" w:eastAsia="Calibri" w:hAnsi="Calibri" w:cs="Calibri"/>
          <w:sz w:val="24"/>
          <w:szCs w:val="24"/>
        </w:rPr>
        <w:t xml:space="preserve"> and the impact on perceived competitiveness. Participants also talked about the value of transfer students, the viability of international campuses, how changes to federal loan rules might impact graduate enrollment</w:t>
      </w:r>
      <w:r w:rsidR="0081415D">
        <w:rPr>
          <w:rFonts w:ascii="Calibri" w:eastAsia="Calibri" w:hAnsi="Calibri" w:cs="Calibri"/>
          <w:sz w:val="24"/>
          <w:szCs w:val="24"/>
        </w:rPr>
        <w:t>, and recommendations for improving collaboration between universities in Oregon to improve efficiencies</w:t>
      </w:r>
      <w:r w:rsidR="00944D7E">
        <w:rPr>
          <w:rFonts w:ascii="Calibri" w:eastAsia="Calibri" w:hAnsi="Calibri" w:cs="Calibri"/>
          <w:sz w:val="24"/>
          <w:szCs w:val="24"/>
        </w:rPr>
        <w:t>,</w:t>
      </w:r>
      <w:r w:rsidR="0081415D">
        <w:rPr>
          <w:rFonts w:ascii="Calibri" w:eastAsia="Calibri" w:hAnsi="Calibri" w:cs="Calibri"/>
          <w:sz w:val="24"/>
          <w:szCs w:val="24"/>
        </w:rPr>
        <w:t xml:space="preserve"> and ensure there are no gaps in educational offerings for students across the state. </w:t>
      </w:r>
    </w:p>
    <w:p w14:paraId="68D9486A" w14:textId="11996773" w:rsidR="00476D73" w:rsidRDefault="00476D73" w:rsidP="00E93367">
      <w:pPr>
        <w:rPr>
          <w:rFonts w:ascii="Calibri" w:eastAsia="Calibri" w:hAnsi="Calibri" w:cs="Calibri"/>
          <w:sz w:val="24"/>
          <w:szCs w:val="24"/>
        </w:rPr>
      </w:pPr>
      <w:r w:rsidRPr="007D1746">
        <w:rPr>
          <w:rFonts w:ascii="Calibri" w:eastAsia="Calibri" w:hAnsi="Calibri" w:cs="Calibri"/>
          <w:b/>
          <w:bCs/>
          <w:sz w:val="24"/>
          <w:szCs w:val="24"/>
        </w:rPr>
        <w:t xml:space="preserve">Debriefing the </w:t>
      </w:r>
      <w:r w:rsidR="006209ED" w:rsidRPr="007D1746">
        <w:rPr>
          <w:rFonts w:ascii="Calibri" w:eastAsia="Calibri" w:hAnsi="Calibri" w:cs="Calibri"/>
          <w:b/>
          <w:bCs/>
          <w:sz w:val="24"/>
          <w:szCs w:val="24"/>
        </w:rPr>
        <w:t>ASUO-TFAB Student Forum</w:t>
      </w:r>
      <w:r w:rsidR="00B5280C" w:rsidRPr="007D1746">
        <w:rPr>
          <w:rFonts w:ascii="Calibri" w:eastAsia="Calibri" w:hAnsi="Calibri" w:cs="Calibri"/>
          <w:sz w:val="24"/>
          <w:szCs w:val="24"/>
        </w:rPr>
        <w:t xml:space="preserve">. </w:t>
      </w:r>
      <w:r w:rsidR="00944D7E">
        <w:rPr>
          <w:rFonts w:ascii="Calibri" w:eastAsia="Calibri" w:hAnsi="Calibri" w:cs="Calibri"/>
          <w:sz w:val="24"/>
          <w:szCs w:val="24"/>
        </w:rPr>
        <w:t xml:space="preserve">Co-chair </w:t>
      </w:r>
      <w:r w:rsidR="0081415D" w:rsidRPr="007D1746">
        <w:rPr>
          <w:rFonts w:ascii="Calibri" w:eastAsia="Calibri" w:hAnsi="Calibri" w:cs="Calibri"/>
          <w:sz w:val="24"/>
          <w:szCs w:val="24"/>
        </w:rPr>
        <w:t xml:space="preserve">Lauer Chong facilitated a debrief session about the </w:t>
      </w:r>
      <w:r w:rsidR="007D1746" w:rsidRPr="007D1746">
        <w:rPr>
          <w:rFonts w:ascii="Calibri" w:eastAsia="Calibri" w:hAnsi="Calibri" w:cs="Calibri"/>
          <w:sz w:val="24"/>
          <w:szCs w:val="24"/>
        </w:rPr>
        <w:t>Jan 13</w:t>
      </w:r>
      <w:r w:rsidR="007D1746" w:rsidRPr="007D1746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="007D1746" w:rsidRPr="007D1746">
        <w:rPr>
          <w:rFonts w:ascii="Calibri" w:eastAsia="Calibri" w:hAnsi="Calibri" w:cs="Calibri"/>
          <w:sz w:val="24"/>
          <w:szCs w:val="24"/>
        </w:rPr>
        <w:t xml:space="preserve"> </w:t>
      </w:r>
      <w:r w:rsidR="0081415D" w:rsidRPr="007D1746">
        <w:rPr>
          <w:rFonts w:ascii="Calibri" w:eastAsia="Calibri" w:hAnsi="Calibri" w:cs="Calibri"/>
          <w:sz w:val="24"/>
          <w:szCs w:val="24"/>
        </w:rPr>
        <w:t>ASUO-TFAB student tuition forum</w:t>
      </w:r>
      <w:r w:rsidR="007D1746" w:rsidRPr="007D1746">
        <w:rPr>
          <w:rFonts w:ascii="Calibri" w:eastAsia="Calibri" w:hAnsi="Calibri" w:cs="Calibri"/>
          <w:sz w:val="24"/>
          <w:szCs w:val="24"/>
        </w:rPr>
        <w:t xml:space="preserve">, noting the key role that ASUO leaders took in helping to promote the event </w:t>
      </w:r>
      <w:r w:rsidR="007D1746">
        <w:rPr>
          <w:rFonts w:ascii="Calibri" w:eastAsia="Calibri" w:hAnsi="Calibri" w:cs="Calibri"/>
          <w:sz w:val="24"/>
          <w:szCs w:val="24"/>
        </w:rPr>
        <w:t xml:space="preserve">with students </w:t>
      </w:r>
      <w:r w:rsidR="007D1746" w:rsidRPr="007D1746">
        <w:rPr>
          <w:rFonts w:ascii="Calibri" w:eastAsia="Calibri" w:hAnsi="Calibri" w:cs="Calibri"/>
          <w:sz w:val="24"/>
          <w:szCs w:val="24"/>
        </w:rPr>
        <w:t xml:space="preserve">and raise student engagement </w:t>
      </w:r>
      <w:r w:rsidR="007D1746">
        <w:rPr>
          <w:rFonts w:ascii="Calibri" w:eastAsia="Calibri" w:hAnsi="Calibri" w:cs="Calibri"/>
          <w:sz w:val="24"/>
          <w:szCs w:val="24"/>
        </w:rPr>
        <w:t>during the forum</w:t>
      </w:r>
      <w:r w:rsidR="007D1746" w:rsidRPr="007D1746">
        <w:rPr>
          <w:rFonts w:ascii="Calibri" w:eastAsia="Calibri" w:hAnsi="Calibri" w:cs="Calibri"/>
          <w:sz w:val="24"/>
          <w:szCs w:val="24"/>
        </w:rPr>
        <w:t>.</w:t>
      </w:r>
      <w:r w:rsidR="007D1746">
        <w:rPr>
          <w:rFonts w:ascii="Calibri" w:eastAsia="Calibri" w:hAnsi="Calibri" w:cs="Calibri"/>
          <w:sz w:val="24"/>
          <w:szCs w:val="24"/>
        </w:rPr>
        <w:t xml:space="preserve"> TFAB members who participated in the forum shared some key takeaways from the event. These included suggestions from students about </w:t>
      </w:r>
      <w:r w:rsidR="00944D7E">
        <w:rPr>
          <w:rFonts w:ascii="Calibri" w:eastAsia="Calibri" w:hAnsi="Calibri" w:cs="Calibri"/>
          <w:sz w:val="24"/>
          <w:szCs w:val="24"/>
        </w:rPr>
        <w:t xml:space="preserve">promoting the </w:t>
      </w:r>
      <w:r w:rsidR="007D1746">
        <w:rPr>
          <w:rFonts w:ascii="Calibri" w:eastAsia="Calibri" w:hAnsi="Calibri" w:cs="Calibri"/>
          <w:sz w:val="24"/>
          <w:szCs w:val="24"/>
        </w:rPr>
        <w:t xml:space="preserve">forum, the desire from many students to learn more about the university budget and fees, </w:t>
      </w:r>
      <w:r w:rsidR="00AB5AF0">
        <w:rPr>
          <w:rFonts w:ascii="Calibri" w:eastAsia="Calibri" w:hAnsi="Calibri" w:cs="Calibri"/>
          <w:sz w:val="24"/>
          <w:szCs w:val="24"/>
        </w:rPr>
        <w:t xml:space="preserve">the importance of financial literacy around student bills, and ways to reach students effectively. TFAB members also noted that forum participants emphasized the importance of protecting key academic programs, even </w:t>
      </w:r>
      <w:r w:rsidR="00944D7E">
        <w:rPr>
          <w:rFonts w:ascii="Calibri" w:eastAsia="Calibri" w:hAnsi="Calibri" w:cs="Calibri"/>
          <w:sz w:val="24"/>
          <w:szCs w:val="24"/>
        </w:rPr>
        <w:t xml:space="preserve">those with </w:t>
      </w:r>
      <w:r w:rsidR="00AB5AF0">
        <w:rPr>
          <w:rFonts w:ascii="Calibri" w:eastAsia="Calibri" w:hAnsi="Calibri" w:cs="Calibri"/>
          <w:sz w:val="24"/>
          <w:szCs w:val="24"/>
        </w:rPr>
        <w:t>low enrollment</w:t>
      </w:r>
      <w:r w:rsidR="00944D7E">
        <w:rPr>
          <w:rFonts w:ascii="Calibri" w:eastAsia="Calibri" w:hAnsi="Calibri" w:cs="Calibri"/>
          <w:sz w:val="24"/>
          <w:szCs w:val="24"/>
        </w:rPr>
        <w:t>,</w:t>
      </w:r>
      <w:r w:rsidR="00AB5AF0">
        <w:rPr>
          <w:rFonts w:ascii="Calibri" w:eastAsia="Calibri" w:hAnsi="Calibri" w:cs="Calibri"/>
          <w:sz w:val="24"/>
          <w:szCs w:val="24"/>
        </w:rPr>
        <w:t xml:space="preserve"> </w:t>
      </w:r>
      <w:r w:rsidR="00944D7E">
        <w:rPr>
          <w:rFonts w:ascii="Calibri" w:eastAsia="Calibri" w:hAnsi="Calibri" w:cs="Calibri"/>
          <w:sz w:val="24"/>
          <w:szCs w:val="24"/>
        </w:rPr>
        <w:t xml:space="preserve">student fears </w:t>
      </w:r>
      <w:r w:rsidR="00AB5AF0">
        <w:rPr>
          <w:rFonts w:ascii="Calibri" w:eastAsia="Calibri" w:hAnsi="Calibri" w:cs="Calibri"/>
          <w:sz w:val="24"/>
          <w:szCs w:val="24"/>
        </w:rPr>
        <w:t>that budget cuts will affect student services</w:t>
      </w:r>
      <w:r w:rsidR="00944D7E">
        <w:rPr>
          <w:rFonts w:ascii="Calibri" w:eastAsia="Calibri" w:hAnsi="Calibri" w:cs="Calibri"/>
          <w:sz w:val="24"/>
          <w:szCs w:val="24"/>
        </w:rPr>
        <w:t>,</w:t>
      </w:r>
      <w:r w:rsidR="00AB5AF0">
        <w:rPr>
          <w:rFonts w:ascii="Calibri" w:eastAsia="Calibri" w:hAnsi="Calibri" w:cs="Calibri"/>
          <w:sz w:val="24"/>
          <w:szCs w:val="24"/>
        </w:rPr>
        <w:t xml:space="preserve"> the value of </w:t>
      </w:r>
      <w:r w:rsidR="00944D7E">
        <w:rPr>
          <w:rFonts w:ascii="Calibri" w:eastAsia="Calibri" w:hAnsi="Calibri" w:cs="Calibri"/>
          <w:sz w:val="24"/>
          <w:szCs w:val="24"/>
        </w:rPr>
        <w:t xml:space="preserve">understanding about low state appropriation to </w:t>
      </w:r>
      <w:r w:rsidR="00AB5AF0">
        <w:rPr>
          <w:rFonts w:ascii="Calibri" w:eastAsia="Calibri" w:hAnsi="Calibri" w:cs="Calibri"/>
          <w:sz w:val="24"/>
          <w:szCs w:val="24"/>
        </w:rPr>
        <w:t>the UO</w:t>
      </w:r>
      <w:r w:rsidR="00944D7E">
        <w:rPr>
          <w:rFonts w:ascii="Calibri" w:eastAsia="Calibri" w:hAnsi="Calibri" w:cs="Calibri"/>
          <w:sz w:val="24"/>
          <w:szCs w:val="24"/>
        </w:rPr>
        <w:t xml:space="preserve">, </w:t>
      </w:r>
      <w:r w:rsidR="00AB5AF0">
        <w:rPr>
          <w:rFonts w:ascii="Calibri" w:eastAsia="Calibri" w:hAnsi="Calibri" w:cs="Calibri"/>
          <w:sz w:val="24"/>
          <w:szCs w:val="24"/>
        </w:rPr>
        <w:t xml:space="preserve">and the necessity of educating students about the budget so they can advocate for higher state </w:t>
      </w:r>
      <w:r w:rsidR="00944D7E">
        <w:rPr>
          <w:rFonts w:ascii="Calibri" w:eastAsia="Calibri" w:hAnsi="Calibri" w:cs="Calibri"/>
          <w:sz w:val="24"/>
          <w:szCs w:val="24"/>
        </w:rPr>
        <w:t>support</w:t>
      </w:r>
      <w:r w:rsidR="00AB5AF0">
        <w:rPr>
          <w:rFonts w:ascii="Calibri" w:eastAsia="Calibri" w:hAnsi="Calibri" w:cs="Calibri"/>
          <w:sz w:val="24"/>
          <w:szCs w:val="24"/>
        </w:rPr>
        <w:t>.</w:t>
      </w:r>
    </w:p>
    <w:p w14:paraId="65B3DB19" w14:textId="114F19DB" w:rsidR="00F44D28" w:rsidRDefault="00476D73" w:rsidP="000166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Graduate Tuition</w:t>
      </w:r>
      <w:r w:rsidR="00490E55">
        <w:rPr>
          <w:rFonts w:ascii="Calibri" w:eastAsia="Calibri" w:hAnsi="Calibri" w:cs="Calibri"/>
          <w:sz w:val="24"/>
          <w:szCs w:val="24"/>
        </w:rPr>
        <w:t xml:space="preserve">. </w:t>
      </w:r>
      <w:r w:rsidR="00775D36">
        <w:rPr>
          <w:rFonts w:ascii="Calibri" w:eastAsia="Calibri" w:hAnsi="Calibri" w:cs="Calibri"/>
          <w:sz w:val="24"/>
          <w:szCs w:val="24"/>
        </w:rPr>
        <w:t>JP Monroe,</w:t>
      </w:r>
      <w:r w:rsidR="00AB5AF0">
        <w:rPr>
          <w:rFonts w:ascii="Calibri" w:eastAsia="Calibri" w:hAnsi="Calibri" w:cs="Calibri"/>
          <w:sz w:val="24"/>
          <w:szCs w:val="24"/>
        </w:rPr>
        <w:t xml:space="preserve"> director of institutional research, </w:t>
      </w:r>
      <w:r w:rsidR="004161B5">
        <w:rPr>
          <w:rFonts w:ascii="Calibri" w:eastAsia="Calibri" w:hAnsi="Calibri" w:cs="Calibri"/>
          <w:sz w:val="24"/>
          <w:szCs w:val="24"/>
        </w:rPr>
        <w:t>provided an overview of</w:t>
      </w:r>
      <w:r w:rsidR="00F44D28">
        <w:rPr>
          <w:rFonts w:ascii="Calibri" w:eastAsia="Calibri" w:hAnsi="Calibri" w:cs="Calibri"/>
          <w:sz w:val="24"/>
          <w:szCs w:val="24"/>
        </w:rPr>
        <w:t xml:space="preserve"> 2026-27 proposed tuition rates for all graduate programs, including off-cycle summer programs. He explained that a number of the programs have </w:t>
      </w:r>
      <w:r w:rsidR="00BA43F5">
        <w:rPr>
          <w:rFonts w:ascii="Calibri" w:eastAsia="Calibri" w:hAnsi="Calibri" w:cs="Calibri"/>
          <w:sz w:val="24"/>
          <w:szCs w:val="24"/>
        </w:rPr>
        <w:t>small increases</w:t>
      </w:r>
      <w:r w:rsidR="00F25833">
        <w:rPr>
          <w:rFonts w:ascii="Calibri" w:eastAsia="Calibri" w:hAnsi="Calibri" w:cs="Calibri"/>
          <w:sz w:val="24"/>
          <w:szCs w:val="24"/>
        </w:rPr>
        <w:t>.</w:t>
      </w:r>
      <w:r w:rsidR="00944D7E">
        <w:rPr>
          <w:rFonts w:ascii="Calibri" w:eastAsia="Calibri" w:hAnsi="Calibri" w:cs="Calibri"/>
          <w:sz w:val="24"/>
          <w:szCs w:val="24"/>
        </w:rPr>
        <w:t xml:space="preserve"> Monroe also shared</w:t>
      </w:r>
      <w:r w:rsidR="00F44D28">
        <w:rPr>
          <w:rFonts w:ascii="Calibri" w:eastAsia="Calibri" w:hAnsi="Calibri" w:cs="Calibri"/>
          <w:sz w:val="24"/>
          <w:szCs w:val="24"/>
        </w:rPr>
        <w:t xml:space="preserve"> that graduate programs are closely tied to specific markets and </w:t>
      </w:r>
      <w:r w:rsidR="00944D7E">
        <w:rPr>
          <w:rFonts w:ascii="Calibri" w:eastAsia="Calibri" w:hAnsi="Calibri" w:cs="Calibri"/>
          <w:sz w:val="24"/>
          <w:szCs w:val="24"/>
        </w:rPr>
        <w:t xml:space="preserve">are priced following </w:t>
      </w:r>
      <w:r w:rsidR="00F44D28">
        <w:rPr>
          <w:rFonts w:ascii="Calibri" w:eastAsia="Calibri" w:hAnsi="Calibri" w:cs="Calibri"/>
          <w:sz w:val="24"/>
          <w:szCs w:val="24"/>
        </w:rPr>
        <w:t xml:space="preserve">extensive analysis of what other schools are charging for comparative programs. </w:t>
      </w:r>
    </w:p>
    <w:p w14:paraId="7D35D7D3" w14:textId="6A09B173" w:rsidR="004161B5" w:rsidRDefault="00F44D28" w:rsidP="004161B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group discussed the process for each graduate program developing tuition proposals, including receiving feedback from </w:t>
      </w:r>
      <w:r w:rsidR="00944D7E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tudent advisory boards. TFAB members agreed that they would spend time reviewing the proposals and </w:t>
      </w:r>
      <w:r w:rsidR="0079744F">
        <w:rPr>
          <w:rFonts w:ascii="Calibri" w:eastAsia="Calibri" w:hAnsi="Calibri" w:cs="Calibri"/>
          <w:sz w:val="24"/>
          <w:szCs w:val="24"/>
        </w:rPr>
        <w:t xml:space="preserve">would </w:t>
      </w:r>
      <w:r>
        <w:rPr>
          <w:rFonts w:ascii="Calibri" w:eastAsia="Calibri" w:hAnsi="Calibri" w:cs="Calibri"/>
          <w:sz w:val="24"/>
          <w:szCs w:val="24"/>
        </w:rPr>
        <w:t>bring any questions back to the group.</w:t>
      </w:r>
    </w:p>
    <w:p w14:paraId="58D84E04" w14:textId="6E841734" w:rsidR="004161B5" w:rsidRDefault="004161B5" w:rsidP="000166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summaries of all proposed 2026-27 graduate tuition programs are available </w:t>
      </w:r>
      <w:hyperlink r:id="rId10" w:anchor="Jan16" w:history="1">
        <w:r w:rsidRPr="0081415D">
          <w:rPr>
            <w:rStyle w:val="Hyperlink"/>
            <w:rFonts w:ascii="Calibri" w:eastAsia="Calibri" w:hAnsi="Calibri" w:cs="Calibri"/>
            <w:sz w:val="24"/>
            <w:szCs w:val="24"/>
          </w:rPr>
          <w:t>online</w:t>
        </w:r>
      </w:hyperlink>
      <w:r>
        <w:rPr>
          <w:rFonts w:ascii="Calibri" w:eastAsia="Calibri" w:hAnsi="Calibri" w:cs="Calibri"/>
          <w:sz w:val="24"/>
          <w:szCs w:val="24"/>
        </w:rPr>
        <w:t>.</w:t>
      </w:r>
    </w:p>
    <w:p w14:paraId="7BC96AA4" w14:textId="29905539" w:rsidR="009452D3" w:rsidRPr="00DA4C7F" w:rsidRDefault="00E3376B" w:rsidP="003B475A">
      <w:pPr>
        <w:rPr>
          <w:rFonts w:ascii="Calibri" w:eastAsia="Calibri" w:hAnsi="Calibri" w:cs="Calibri"/>
          <w:sz w:val="24"/>
          <w:szCs w:val="24"/>
        </w:rPr>
      </w:pPr>
      <w:r w:rsidRPr="000F44D5">
        <w:rPr>
          <w:b/>
          <w:sz w:val="24"/>
          <w:szCs w:val="24"/>
        </w:rPr>
        <w:t>Adjournment</w:t>
      </w:r>
      <w:r w:rsidRPr="000F44D5">
        <w:rPr>
          <w:sz w:val="24"/>
          <w:szCs w:val="24"/>
        </w:rPr>
        <w:t xml:space="preserve">. </w:t>
      </w:r>
      <w:r w:rsidRPr="000F44D5">
        <w:rPr>
          <w:rFonts w:ascii="Calibri" w:eastAsia="Calibri" w:hAnsi="Calibri" w:cs="Calibri"/>
          <w:sz w:val="24"/>
          <w:szCs w:val="24"/>
        </w:rPr>
        <w:t xml:space="preserve">The meeting adjourned at </w:t>
      </w:r>
      <w:r w:rsidR="00775D36" w:rsidRPr="000F44D5">
        <w:rPr>
          <w:rFonts w:ascii="Calibri" w:eastAsia="Calibri" w:hAnsi="Calibri" w:cs="Calibri"/>
          <w:sz w:val="24"/>
          <w:szCs w:val="24"/>
        </w:rPr>
        <w:t>12:3</w:t>
      </w:r>
      <w:r w:rsidR="00AB5AF0" w:rsidRPr="000F44D5">
        <w:rPr>
          <w:rFonts w:ascii="Calibri" w:eastAsia="Calibri" w:hAnsi="Calibri" w:cs="Calibri"/>
          <w:sz w:val="24"/>
          <w:szCs w:val="24"/>
        </w:rPr>
        <w:t>2</w:t>
      </w:r>
      <w:r w:rsidR="00116424" w:rsidRPr="000F44D5">
        <w:rPr>
          <w:rFonts w:ascii="Calibri" w:eastAsia="Calibri" w:hAnsi="Calibri" w:cs="Calibri"/>
          <w:sz w:val="24"/>
          <w:szCs w:val="24"/>
        </w:rPr>
        <w:t xml:space="preserve"> </w:t>
      </w:r>
      <w:r w:rsidR="00B5280C" w:rsidRPr="000F44D5">
        <w:rPr>
          <w:rFonts w:ascii="Calibri" w:eastAsia="Calibri" w:hAnsi="Calibri" w:cs="Calibri"/>
          <w:sz w:val="24"/>
          <w:szCs w:val="24"/>
        </w:rPr>
        <w:t>p</w:t>
      </w:r>
      <w:r w:rsidR="00116424" w:rsidRPr="000F44D5">
        <w:rPr>
          <w:rFonts w:ascii="Calibri" w:eastAsia="Calibri" w:hAnsi="Calibri" w:cs="Calibri"/>
          <w:sz w:val="24"/>
          <w:szCs w:val="24"/>
        </w:rPr>
        <w:t>.</w:t>
      </w:r>
      <w:r w:rsidRPr="000F44D5">
        <w:rPr>
          <w:rFonts w:ascii="Calibri" w:eastAsia="Calibri" w:hAnsi="Calibri" w:cs="Calibri"/>
          <w:sz w:val="24"/>
          <w:szCs w:val="24"/>
        </w:rPr>
        <w:t>m.</w:t>
      </w:r>
    </w:p>
    <w:sectPr w:rsidR="009452D3" w:rsidRPr="00DA4C7F" w:rsidSect="00780F13">
      <w:footerReference w:type="default" r:id="rId11"/>
      <w:pgSz w:w="12240" w:h="15840"/>
      <w:pgMar w:top="990" w:right="990" w:bottom="144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7CD1" w14:textId="77777777" w:rsidR="00B15C4A" w:rsidRDefault="00B15C4A" w:rsidP="008879F4">
      <w:pPr>
        <w:spacing w:after="0" w:line="240" w:lineRule="auto"/>
      </w:pPr>
      <w:r>
        <w:separator/>
      </w:r>
    </w:p>
  </w:endnote>
  <w:endnote w:type="continuationSeparator" w:id="0">
    <w:p w14:paraId="2C5BAB8C" w14:textId="77777777" w:rsidR="00B15C4A" w:rsidRDefault="00B15C4A" w:rsidP="0088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4492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4DE244" w14:textId="77777777" w:rsidR="004C6F93" w:rsidRDefault="004C6F93">
            <w:pPr>
              <w:pStyle w:val="Footer"/>
              <w:jc w:val="right"/>
            </w:pPr>
          </w:p>
          <w:p w14:paraId="3042F3FF" w14:textId="50834713" w:rsidR="008879F4" w:rsidRDefault="008879F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F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F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097351" w14:textId="77777777" w:rsidR="008879F4" w:rsidRDefault="00887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73E8C" w14:textId="77777777" w:rsidR="00B15C4A" w:rsidRDefault="00B15C4A" w:rsidP="008879F4">
      <w:pPr>
        <w:spacing w:after="0" w:line="240" w:lineRule="auto"/>
      </w:pPr>
      <w:r>
        <w:separator/>
      </w:r>
    </w:p>
  </w:footnote>
  <w:footnote w:type="continuationSeparator" w:id="0">
    <w:p w14:paraId="346F6B81" w14:textId="77777777" w:rsidR="00B15C4A" w:rsidRDefault="00B15C4A" w:rsidP="00887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689"/>
    <w:multiLevelType w:val="hybridMultilevel"/>
    <w:tmpl w:val="77128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00165"/>
    <w:multiLevelType w:val="hybridMultilevel"/>
    <w:tmpl w:val="D0644D9A"/>
    <w:lvl w:ilvl="0" w:tplc="3EEE88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F0E"/>
    <w:multiLevelType w:val="hybridMultilevel"/>
    <w:tmpl w:val="3D2E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5C84"/>
    <w:multiLevelType w:val="hybridMultilevel"/>
    <w:tmpl w:val="B58E9D74"/>
    <w:lvl w:ilvl="0" w:tplc="FD52EA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23D0"/>
    <w:multiLevelType w:val="hybridMultilevel"/>
    <w:tmpl w:val="A34035DE"/>
    <w:lvl w:ilvl="0" w:tplc="74DC84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746"/>
    <w:multiLevelType w:val="hybridMultilevel"/>
    <w:tmpl w:val="F7E6B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34C70"/>
    <w:multiLevelType w:val="hybridMultilevel"/>
    <w:tmpl w:val="185E21A0"/>
    <w:lvl w:ilvl="0" w:tplc="2A22C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44B03"/>
    <w:multiLevelType w:val="hybridMultilevel"/>
    <w:tmpl w:val="C778F91A"/>
    <w:lvl w:ilvl="0" w:tplc="46F23D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32CB7"/>
    <w:multiLevelType w:val="hybridMultilevel"/>
    <w:tmpl w:val="594E7C1C"/>
    <w:lvl w:ilvl="0" w:tplc="B9E6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44836"/>
    <w:multiLevelType w:val="hybridMultilevel"/>
    <w:tmpl w:val="A672CDB4"/>
    <w:lvl w:ilvl="0" w:tplc="8CA87E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F05AB"/>
    <w:multiLevelType w:val="hybridMultilevel"/>
    <w:tmpl w:val="845E8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365BB"/>
    <w:multiLevelType w:val="hybridMultilevel"/>
    <w:tmpl w:val="E0A01E7A"/>
    <w:lvl w:ilvl="0" w:tplc="77A0C862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61318"/>
    <w:multiLevelType w:val="hybridMultilevel"/>
    <w:tmpl w:val="6E18FF08"/>
    <w:lvl w:ilvl="0" w:tplc="2A22C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06FBE"/>
    <w:multiLevelType w:val="hybridMultilevel"/>
    <w:tmpl w:val="330C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012494">
    <w:abstractNumId w:val="8"/>
  </w:num>
  <w:num w:numId="2" w16cid:durableId="1441027469">
    <w:abstractNumId w:val="3"/>
  </w:num>
  <w:num w:numId="3" w16cid:durableId="1090736092">
    <w:abstractNumId w:val="13"/>
  </w:num>
  <w:num w:numId="4" w16cid:durableId="653146724">
    <w:abstractNumId w:val="0"/>
  </w:num>
  <w:num w:numId="5" w16cid:durableId="596401398">
    <w:abstractNumId w:val="6"/>
  </w:num>
  <w:num w:numId="6" w16cid:durableId="470905582">
    <w:abstractNumId w:val="12"/>
  </w:num>
  <w:num w:numId="7" w16cid:durableId="1818305452">
    <w:abstractNumId w:val="5"/>
  </w:num>
  <w:num w:numId="8" w16cid:durableId="1348601258">
    <w:abstractNumId w:val="2"/>
  </w:num>
  <w:num w:numId="9" w16cid:durableId="612975254">
    <w:abstractNumId w:val="9"/>
  </w:num>
  <w:num w:numId="10" w16cid:durableId="1604074106">
    <w:abstractNumId w:val="7"/>
  </w:num>
  <w:num w:numId="11" w16cid:durableId="930430973">
    <w:abstractNumId w:val="1"/>
  </w:num>
  <w:num w:numId="12" w16cid:durableId="1717508191">
    <w:abstractNumId w:val="4"/>
  </w:num>
  <w:num w:numId="13" w16cid:durableId="791747793">
    <w:abstractNumId w:val="10"/>
  </w:num>
  <w:num w:numId="14" w16cid:durableId="12836099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D5"/>
    <w:rsid w:val="000003BA"/>
    <w:rsid w:val="00014DD0"/>
    <w:rsid w:val="00016698"/>
    <w:rsid w:val="00021C88"/>
    <w:rsid w:val="00022FF7"/>
    <w:rsid w:val="00036F72"/>
    <w:rsid w:val="00046121"/>
    <w:rsid w:val="00060C80"/>
    <w:rsid w:val="00060E9D"/>
    <w:rsid w:val="00063A21"/>
    <w:rsid w:val="000A19C6"/>
    <w:rsid w:val="000A3F84"/>
    <w:rsid w:val="000B1ED5"/>
    <w:rsid w:val="000B70C9"/>
    <w:rsid w:val="000C241A"/>
    <w:rsid w:val="000C699E"/>
    <w:rsid w:val="000F44D5"/>
    <w:rsid w:val="000F5B90"/>
    <w:rsid w:val="000F658E"/>
    <w:rsid w:val="0010288C"/>
    <w:rsid w:val="00106598"/>
    <w:rsid w:val="00111F08"/>
    <w:rsid w:val="00116424"/>
    <w:rsid w:val="001174B0"/>
    <w:rsid w:val="00133B6B"/>
    <w:rsid w:val="00141249"/>
    <w:rsid w:val="001438FD"/>
    <w:rsid w:val="00144E67"/>
    <w:rsid w:val="00155B27"/>
    <w:rsid w:val="00170CBE"/>
    <w:rsid w:val="0018643D"/>
    <w:rsid w:val="00190AFD"/>
    <w:rsid w:val="001A20B3"/>
    <w:rsid w:val="001A67D5"/>
    <w:rsid w:val="001C0111"/>
    <w:rsid w:val="001D1FF6"/>
    <w:rsid w:val="001E253B"/>
    <w:rsid w:val="001E5E99"/>
    <w:rsid w:val="00211528"/>
    <w:rsid w:val="00211B2F"/>
    <w:rsid w:val="00213757"/>
    <w:rsid w:val="00216D4A"/>
    <w:rsid w:val="00226D5B"/>
    <w:rsid w:val="00232373"/>
    <w:rsid w:val="002359DB"/>
    <w:rsid w:val="0024010E"/>
    <w:rsid w:val="00257871"/>
    <w:rsid w:val="00262E99"/>
    <w:rsid w:val="002910EE"/>
    <w:rsid w:val="002923B0"/>
    <w:rsid w:val="00292ABD"/>
    <w:rsid w:val="00295295"/>
    <w:rsid w:val="002A0147"/>
    <w:rsid w:val="002F3F14"/>
    <w:rsid w:val="002F6951"/>
    <w:rsid w:val="003016AB"/>
    <w:rsid w:val="00301ECF"/>
    <w:rsid w:val="00306B18"/>
    <w:rsid w:val="00310855"/>
    <w:rsid w:val="00316E8D"/>
    <w:rsid w:val="00332A01"/>
    <w:rsid w:val="00333B1C"/>
    <w:rsid w:val="00343CC8"/>
    <w:rsid w:val="00353D21"/>
    <w:rsid w:val="0036232A"/>
    <w:rsid w:val="00363EDC"/>
    <w:rsid w:val="00364CCC"/>
    <w:rsid w:val="00366D85"/>
    <w:rsid w:val="00386102"/>
    <w:rsid w:val="00386C74"/>
    <w:rsid w:val="0039330D"/>
    <w:rsid w:val="003A6140"/>
    <w:rsid w:val="003B475A"/>
    <w:rsid w:val="003B7E34"/>
    <w:rsid w:val="003C2F2A"/>
    <w:rsid w:val="003C6080"/>
    <w:rsid w:val="003D4E7F"/>
    <w:rsid w:val="003F1533"/>
    <w:rsid w:val="003F3051"/>
    <w:rsid w:val="003F3941"/>
    <w:rsid w:val="004016DD"/>
    <w:rsid w:val="00404DD1"/>
    <w:rsid w:val="004128FC"/>
    <w:rsid w:val="00416150"/>
    <w:rsid w:val="004161B5"/>
    <w:rsid w:val="0042056F"/>
    <w:rsid w:val="00421257"/>
    <w:rsid w:val="004262A6"/>
    <w:rsid w:val="00451688"/>
    <w:rsid w:val="004655B1"/>
    <w:rsid w:val="00476D73"/>
    <w:rsid w:val="0047766A"/>
    <w:rsid w:val="00490482"/>
    <w:rsid w:val="00490E55"/>
    <w:rsid w:val="00491929"/>
    <w:rsid w:val="004923A4"/>
    <w:rsid w:val="004A0F65"/>
    <w:rsid w:val="004B6864"/>
    <w:rsid w:val="004C45F2"/>
    <w:rsid w:val="004C6F93"/>
    <w:rsid w:val="004E045E"/>
    <w:rsid w:val="004E0736"/>
    <w:rsid w:val="004E0920"/>
    <w:rsid w:val="004E2D8C"/>
    <w:rsid w:val="004E42CD"/>
    <w:rsid w:val="004E4BF6"/>
    <w:rsid w:val="004F3831"/>
    <w:rsid w:val="00507ACB"/>
    <w:rsid w:val="00521BBE"/>
    <w:rsid w:val="005318B4"/>
    <w:rsid w:val="00557E39"/>
    <w:rsid w:val="005656D5"/>
    <w:rsid w:val="005772F6"/>
    <w:rsid w:val="00590837"/>
    <w:rsid w:val="00596636"/>
    <w:rsid w:val="005A5AF5"/>
    <w:rsid w:val="005B21D3"/>
    <w:rsid w:val="005B3897"/>
    <w:rsid w:val="005B4144"/>
    <w:rsid w:val="005B5EDF"/>
    <w:rsid w:val="005C43D5"/>
    <w:rsid w:val="005D4D47"/>
    <w:rsid w:val="005E286C"/>
    <w:rsid w:val="005F4F98"/>
    <w:rsid w:val="006209ED"/>
    <w:rsid w:val="00620D08"/>
    <w:rsid w:val="00630A08"/>
    <w:rsid w:val="0063692E"/>
    <w:rsid w:val="0064334F"/>
    <w:rsid w:val="00657C4D"/>
    <w:rsid w:val="006755B1"/>
    <w:rsid w:val="0067623F"/>
    <w:rsid w:val="00677DF1"/>
    <w:rsid w:val="00682CFC"/>
    <w:rsid w:val="0069415E"/>
    <w:rsid w:val="006975B9"/>
    <w:rsid w:val="006B4A29"/>
    <w:rsid w:val="006B4D02"/>
    <w:rsid w:val="006D5377"/>
    <w:rsid w:val="006D7FC9"/>
    <w:rsid w:val="006E288E"/>
    <w:rsid w:val="00702111"/>
    <w:rsid w:val="00711C94"/>
    <w:rsid w:val="00712C49"/>
    <w:rsid w:val="007153DD"/>
    <w:rsid w:val="00724C69"/>
    <w:rsid w:val="0074229F"/>
    <w:rsid w:val="00743690"/>
    <w:rsid w:val="00753F38"/>
    <w:rsid w:val="00762235"/>
    <w:rsid w:val="007631B5"/>
    <w:rsid w:val="00775D36"/>
    <w:rsid w:val="00780F13"/>
    <w:rsid w:val="0079744F"/>
    <w:rsid w:val="007A07BA"/>
    <w:rsid w:val="007A442F"/>
    <w:rsid w:val="007A4E7D"/>
    <w:rsid w:val="007B135F"/>
    <w:rsid w:val="007B26D2"/>
    <w:rsid w:val="007B79B2"/>
    <w:rsid w:val="007C1A6D"/>
    <w:rsid w:val="007D1746"/>
    <w:rsid w:val="007D406B"/>
    <w:rsid w:val="007E4305"/>
    <w:rsid w:val="007F1069"/>
    <w:rsid w:val="007F2B01"/>
    <w:rsid w:val="0080345C"/>
    <w:rsid w:val="0081415D"/>
    <w:rsid w:val="00816677"/>
    <w:rsid w:val="00817843"/>
    <w:rsid w:val="00845FA8"/>
    <w:rsid w:val="0085078C"/>
    <w:rsid w:val="00864672"/>
    <w:rsid w:val="008879C9"/>
    <w:rsid w:val="008879F4"/>
    <w:rsid w:val="00887AF5"/>
    <w:rsid w:val="0089053E"/>
    <w:rsid w:val="008940B2"/>
    <w:rsid w:val="00895DA9"/>
    <w:rsid w:val="008B66AC"/>
    <w:rsid w:val="008C1798"/>
    <w:rsid w:val="008D1AE1"/>
    <w:rsid w:val="008D6604"/>
    <w:rsid w:val="008F5027"/>
    <w:rsid w:val="00910879"/>
    <w:rsid w:val="00911B78"/>
    <w:rsid w:val="00916DDD"/>
    <w:rsid w:val="00920BB7"/>
    <w:rsid w:val="00925BD6"/>
    <w:rsid w:val="00931A6B"/>
    <w:rsid w:val="009323BE"/>
    <w:rsid w:val="00935E1E"/>
    <w:rsid w:val="00935FC5"/>
    <w:rsid w:val="00942CBE"/>
    <w:rsid w:val="00944BFE"/>
    <w:rsid w:val="00944D7E"/>
    <w:rsid w:val="009452D3"/>
    <w:rsid w:val="0095425C"/>
    <w:rsid w:val="00955BEF"/>
    <w:rsid w:val="0096050D"/>
    <w:rsid w:val="0096180A"/>
    <w:rsid w:val="00981DCE"/>
    <w:rsid w:val="00990824"/>
    <w:rsid w:val="0099197D"/>
    <w:rsid w:val="009A0512"/>
    <w:rsid w:val="009A21FC"/>
    <w:rsid w:val="009A716A"/>
    <w:rsid w:val="009B12C7"/>
    <w:rsid w:val="009B2883"/>
    <w:rsid w:val="009C7ECE"/>
    <w:rsid w:val="009E41EC"/>
    <w:rsid w:val="009F1808"/>
    <w:rsid w:val="009F1DD5"/>
    <w:rsid w:val="00A06A3A"/>
    <w:rsid w:val="00A16A1D"/>
    <w:rsid w:val="00A1799D"/>
    <w:rsid w:val="00A222F6"/>
    <w:rsid w:val="00A238A3"/>
    <w:rsid w:val="00A7009D"/>
    <w:rsid w:val="00A70BF3"/>
    <w:rsid w:val="00A70F69"/>
    <w:rsid w:val="00A91A8E"/>
    <w:rsid w:val="00A940D8"/>
    <w:rsid w:val="00A9518B"/>
    <w:rsid w:val="00AA4F42"/>
    <w:rsid w:val="00AA765D"/>
    <w:rsid w:val="00AB22F3"/>
    <w:rsid w:val="00AB5AF0"/>
    <w:rsid w:val="00AD13AF"/>
    <w:rsid w:val="00AD2655"/>
    <w:rsid w:val="00AE4ADA"/>
    <w:rsid w:val="00AE6A3A"/>
    <w:rsid w:val="00AE7E98"/>
    <w:rsid w:val="00AF3863"/>
    <w:rsid w:val="00B15C4A"/>
    <w:rsid w:val="00B3742C"/>
    <w:rsid w:val="00B51386"/>
    <w:rsid w:val="00B516EE"/>
    <w:rsid w:val="00B5280C"/>
    <w:rsid w:val="00B52CC6"/>
    <w:rsid w:val="00B53B4B"/>
    <w:rsid w:val="00B57ADA"/>
    <w:rsid w:val="00B6299E"/>
    <w:rsid w:val="00B75EDF"/>
    <w:rsid w:val="00B850DF"/>
    <w:rsid w:val="00B862D6"/>
    <w:rsid w:val="00B87610"/>
    <w:rsid w:val="00B928F3"/>
    <w:rsid w:val="00B936FD"/>
    <w:rsid w:val="00BA0EDC"/>
    <w:rsid w:val="00BA24CA"/>
    <w:rsid w:val="00BA43F5"/>
    <w:rsid w:val="00BB6A2D"/>
    <w:rsid w:val="00BC5F1B"/>
    <w:rsid w:val="00BC6278"/>
    <w:rsid w:val="00C03CC2"/>
    <w:rsid w:val="00C04B43"/>
    <w:rsid w:val="00C0630B"/>
    <w:rsid w:val="00C32914"/>
    <w:rsid w:val="00C44DEB"/>
    <w:rsid w:val="00C45ECB"/>
    <w:rsid w:val="00C6078B"/>
    <w:rsid w:val="00C6629B"/>
    <w:rsid w:val="00C717B0"/>
    <w:rsid w:val="00C71861"/>
    <w:rsid w:val="00C7382F"/>
    <w:rsid w:val="00C76F83"/>
    <w:rsid w:val="00CA11EE"/>
    <w:rsid w:val="00CA6BB3"/>
    <w:rsid w:val="00CB292A"/>
    <w:rsid w:val="00CB6081"/>
    <w:rsid w:val="00CC16EC"/>
    <w:rsid w:val="00CD0533"/>
    <w:rsid w:val="00CE545A"/>
    <w:rsid w:val="00CF7F98"/>
    <w:rsid w:val="00D1326E"/>
    <w:rsid w:val="00D13345"/>
    <w:rsid w:val="00D248DD"/>
    <w:rsid w:val="00D26A84"/>
    <w:rsid w:val="00D27EC0"/>
    <w:rsid w:val="00D31EEF"/>
    <w:rsid w:val="00D36962"/>
    <w:rsid w:val="00D458C1"/>
    <w:rsid w:val="00D52E0C"/>
    <w:rsid w:val="00D556FA"/>
    <w:rsid w:val="00D70F82"/>
    <w:rsid w:val="00D7617B"/>
    <w:rsid w:val="00D77461"/>
    <w:rsid w:val="00D83A39"/>
    <w:rsid w:val="00D86058"/>
    <w:rsid w:val="00D9038A"/>
    <w:rsid w:val="00DA33F6"/>
    <w:rsid w:val="00DA4C7F"/>
    <w:rsid w:val="00DB7DFB"/>
    <w:rsid w:val="00DC35F2"/>
    <w:rsid w:val="00DD0DCF"/>
    <w:rsid w:val="00DD1841"/>
    <w:rsid w:val="00DD39F7"/>
    <w:rsid w:val="00DE2595"/>
    <w:rsid w:val="00DE2646"/>
    <w:rsid w:val="00E01321"/>
    <w:rsid w:val="00E1003E"/>
    <w:rsid w:val="00E12D77"/>
    <w:rsid w:val="00E3376B"/>
    <w:rsid w:val="00E5324B"/>
    <w:rsid w:val="00E56356"/>
    <w:rsid w:val="00E712DA"/>
    <w:rsid w:val="00E87B51"/>
    <w:rsid w:val="00E91D29"/>
    <w:rsid w:val="00E93367"/>
    <w:rsid w:val="00EA61A9"/>
    <w:rsid w:val="00EB2C68"/>
    <w:rsid w:val="00EB38F8"/>
    <w:rsid w:val="00EB3D6B"/>
    <w:rsid w:val="00EC49AB"/>
    <w:rsid w:val="00ED05C2"/>
    <w:rsid w:val="00ED1AED"/>
    <w:rsid w:val="00EE48F4"/>
    <w:rsid w:val="00F0402C"/>
    <w:rsid w:val="00F06122"/>
    <w:rsid w:val="00F14DBC"/>
    <w:rsid w:val="00F234F3"/>
    <w:rsid w:val="00F25833"/>
    <w:rsid w:val="00F3297F"/>
    <w:rsid w:val="00F4472A"/>
    <w:rsid w:val="00F44D28"/>
    <w:rsid w:val="00F47F87"/>
    <w:rsid w:val="00F67228"/>
    <w:rsid w:val="00F67E65"/>
    <w:rsid w:val="00F762B6"/>
    <w:rsid w:val="00F770A3"/>
    <w:rsid w:val="00F77C68"/>
    <w:rsid w:val="00F806D7"/>
    <w:rsid w:val="00F8137A"/>
    <w:rsid w:val="00F947C5"/>
    <w:rsid w:val="00F966E5"/>
    <w:rsid w:val="00F96CCC"/>
    <w:rsid w:val="00F97E87"/>
    <w:rsid w:val="00FA1252"/>
    <w:rsid w:val="00FA1275"/>
    <w:rsid w:val="00FA1472"/>
    <w:rsid w:val="00FB0F88"/>
    <w:rsid w:val="00FB3AEC"/>
    <w:rsid w:val="00FD34A0"/>
    <w:rsid w:val="00FE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1FCE3"/>
  <w15:chartTrackingRefBased/>
  <w15:docId w15:val="{76EC6F47-C3D5-45FD-A94A-84EE40FB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92A"/>
    <w:pPr>
      <w:ind w:left="720"/>
      <w:contextualSpacing/>
    </w:pPr>
  </w:style>
  <w:style w:type="paragraph" w:customStyle="1" w:styleId="paragraph">
    <w:name w:val="paragraph"/>
    <w:basedOn w:val="Normal"/>
    <w:rsid w:val="00D5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556FA"/>
  </w:style>
  <w:style w:type="character" w:customStyle="1" w:styleId="apple-converted-space">
    <w:name w:val="apple-converted-space"/>
    <w:basedOn w:val="DefaultParagraphFont"/>
    <w:rsid w:val="00D556FA"/>
  </w:style>
  <w:style w:type="character" w:customStyle="1" w:styleId="eop">
    <w:name w:val="eop"/>
    <w:basedOn w:val="DefaultParagraphFont"/>
    <w:rsid w:val="00D556FA"/>
  </w:style>
  <w:style w:type="character" w:styleId="Hyperlink">
    <w:name w:val="Hyperlink"/>
    <w:basedOn w:val="DefaultParagraphFont"/>
    <w:uiPriority w:val="99"/>
    <w:unhideWhenUsed/>
    <w:rsid w:val="00D556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56F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5E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7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9F4"/>
  </w:style>
  <w:style w:type="paragraph" w:styleId="Footer">
    <w:name w:val="footer"/>
    <w:basedOn w:val="Normal"/>
    <w:link w:val="FooterChar"/>
    <w:uiPriority w:val="99"/>
    <w:unhideWhenUsed/>
    <w:rsid w:val="00887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9F4"/>
  </w:style>
  <w:style w:type="paragraph" w:styleId="Revision">
    <w:name w:val="Revision"/>
    <w:hidden/>
    <w:uiPriority w:val="99"/>
    <w:semiHidden/>
    <w:rsid w:val="00226D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82F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C6629B"/>
  </w:style>
  <w:style w:type="character" w:styleId="CommentReference">
    <w:name w:val="annotation reference"/>
    <w:basedOn w:val="DefaultParagraphFont"/>
    <w:uiPriority w:val="99"/>
    <w:semiHidden/>
    <w:unhideWhenUsed/>
    <w:rsid w:val="00F94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7C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1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fa.uoregon.edu/tuition/2025-26-news-and-updat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pfa.uoregon.edu/tuition/2025-26-news-and-upd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fa.uoregon.edu/tuition/2025-26-news-and-upd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8D5FC-87F7-448E-B88F-1962FDAA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6</cp:revision>
  <dcterms:created xsi:type="dcterms:W3CDTF">2026-01-22T18:40:00Z</dcterms:created>
  <dcterms:modified xsi:type="dcterms:W3CDTF">2026-01-22T18:59:00Z</dcterms:modified>
</cp:coreProperties>
</file>