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87C" w14:textId="77777777" w:rsidR="00D556FA" w:rsidRPr="004C6F93" w:rsidRDefault="00D556FA" w:rsidP="00D556FA">
      <w:pPr>
        <w:pStyle w:val="paragraph"/>
        <w:spacing w:before="0" w:beforeAutospacing="0" w:after="0" w:afterAutospacing="0"/>
        <w:jc w:val="right"/>
        <w:textAlignment w:val="baseline"/>
        <w:rPr>
          <w:rFonts w:ascii="Calibri" w:hAnsi="Calibri" w:cs="Calibri"/>
          <w:sz w:val="28"/>
          <w:szCs w:val="28"/>
        </w:rPr>
      </w:pPr>
      <w:r w:rsidRPr="004C6F93">
        <w:rPr>
          <w:rStyle w:val="normaltextrun"/>
          <w:rFonts w:ascii="Calibri" w:hAnsi="Calibri" w:cs="Calibri"/>
          <w:b/>
          <w:bCs/>
          <w:sz w:val="28"/>
          <w:szCs w:val="28"/>
        </w:rPr>
        <w:t>Tuition</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and Fee</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Advisory Board of</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the University of Oregon</w:t>
      </w:r>
      <w:r w:rsidRPr="004C6F93">
        <w:rPr>
          <w:rStyle w:val="eop"/>
          <w:rFonts w:ascii="Calibri" w:hAnsi="Calibri" w:cs="Calibri"/>
          <w:sz w:val="28"/>
          <w:szCs w:val="28"/>
        </w:rPr>
        <w:t> </w:t>
      </w:r>
    </w:p>
    <w:p w14:paraId="45A76AF7" w14:textId="541D5A5F" w:rsidR="00D556FA" w:rsidRPr="004C6F93" w:rsidRDefault="00D556FA" w:rsidP="00D556FA">
      <w:pPr>
        <w:pStyle w:val="paragraph"/>
        <w:pBdr>
          <w:bottom w:val="single" w:sz="6" w:space="1" w:color="auto"/>
        </w:pBdr>
        <w:spacing w:before="0" w:beforeAutospacing="0" w:after="0" w:afterAutospacing="0"/>
        <w:jc w:val="right"/>
        <w:textAlignment w:val="baseline"/>
        <w:rPr>
          <w:rStyle w:val="eop"/>
          <w:rFonts w:ascii="Calibri" w:hAnsi="Calibri" w:cs="Calibri"/>
          <w:sz w:val="28"/>
          <w:szCs w:val="28"/>
        </w:rPr>
      </w:pPr>
      <w:r w:rsidRPr="004C6F93">
        <w:rPr>
          <w:rStyle w:val="normaltextrun"/>
          <w:rFonts w:ascii="Calibri" w:hAnsi="Calibri" w:cs="Calibri"/>
          <w:b/>
          <w:bCs/>
          <w:sz w:val="28"/>
          <w:szCs w:val="28"/>
        </w:rPr>
        <w:t xml:space="preserve">Meeting Summary | </w:t>
      </w:r>
      <w:r w:rsidR="006209ED">
        <w:rPr>
          <w:rStyle w:val="normaltextrun"/>
          <w:rFonts w:ascii="Calibri" w:hAnsi="Calibri" w:cs="Calibri"/>
          <w:b/>
          <w:bCs/>
          <w:sz w:val="28"/>
          <w:szCs w:val="28"/>
        </w:rPr>
        <w:t>January</w:t>
      </w:r>
      <w:r w:rsidR="00116424">
        <w:rPr>
          <w:rStyle w:val="normaltextrun"/>
          <w:rFonts w:ascii="Calibri" w:hAnsi="Calibri" w:cs="Calibri"/>
          <w:b/>
          <w:bCs/>
          <w:sz w:val="28"/>
          <w:szCs w:val="28"/>
        </w:rPr>
        <w:t xml:space="preserve"> </w:t>
      </w:r>
      <w:r w:rsidR="002D220A">
        <w:rPr>
          <w:rStyle w:val="normaltextrun"/>
          <w:rFonts w:ascii="Calibri" w:hAnsi="Calibri" w:cs="Calibri"/>
          <w:b/>
          <w:bCs/>
          <w:sz w:val="28"/>
          <w:szCs w:val="28"/>
        </w:rPr>
        <w:t>23</w:t>
      </w:r>
      <w:r w:rsidRPr="004C6F93">
        <w:rPr>
          <w:rStyle w:val="normaltextrun"/>
          <w:rFonts w:ascii="Calibri" w:hAnsi="Calibri" w:cs="Calibri"/>
          <w:b/>
          <w:bCs/>
          <w:sz w:val="28"/>
          <w:szCs w:val="28"/>
        </w:rPr>
        <w:t>, 202</w:t>
      </w:r>
      <w:r w:rsidR="006209ED">
        <w:rPr>
          <w:rStyle w:val="normaltextrun"/>
          <w:rFonts w:ascii="Calibri" w:hAnsi="Calibri" w:cs="Calibri"/>
          <w:b/>
          <w:bCs/>
          <w:sz w:val="28"/>
          <w:szCs w:val="28"/>
        </w:rPr>
        <w:t>6</w:t>
      </w:r>
      <w:r w:rsidRPr="004C6F93">
        <w:rPr>
          <w:rStyle w:val="eop"/>
          <w:rFonts w:ascii="Calibri" w:hAnsi="Calibri" w:cs="Calibri"/>
          <w:sz w:val="28"/>
          <w:szCs w:val="28"/>
        </w:rPr>
        <w:t> </w:t>
      </w:r>
    </w:p>
    <w:p w14:paraId="42BF718D" w14:textId="77777777" w:rsidR="00D556FA" w:rsidRPr="00DB59C0" w:rsidRDefault="00D556FA" w:rsidP="00D556FA">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536EEA44" w14:textId="77777777" w:rsidR="002D220A" w:rsidRDefault="00D556FA" w:rsidP="00C76F83">
      <w:pPr>
        <w:rPr>
          <w:rFonts w:ascii="Calibri" w:eastAsia="Calibri" w:hAnsi="Calibri" w:cs="Calibri"/>
          <w:bCs/>
          <w:sz w:val="24"/>
          <w:szCs w:val="24"/>
        </w:rPr>
      </w:pPr>
      <w:r w:rsidRPr="008879F4">
        <w:rPr>
          <w:rFonts w:ascii="Calibri" w:eastAsia="Calibri" w:hAnsi="Calibri" w:cs="Calibri"/>
          <w:bCs/>
          <w:sz w:val="24"/>
          <w:szCs w:val="24"/>
        </w:rPr>
        <w:t>The 202</w:t>
      </w:r>
      <w:r w:rsidR="00C76F83">
        <w:rPr>
          <w:rFonts w:ascii="Calibri" w:eastAsia="Calibri" w:hAnsi="Calibri" w:cs="Calibri"/>
          <w:bCs/>
          <w:sz w:val="24"/>
          <w:szCs w:val="24"/>
        </w:rPr>
        <w:t>5</w:t>
      </w:r>
      <w:r w:rsidRPr="008879F4">
        <w:rPr>
          <w:rFonts w:ascii="Calibri" w:eastAsia="Calibri" w:hAnsi="Calibri" w:cs="Calibri"/>
          <w:bCs/>
          <w:sz w:val="24"/>
          <w:szCs w:val="24"/>
        </w:rPr>
        <w:t>–202</w:t>
      </w:r>
      <w:r w:rsidR="00C76F83">
        <w:rPr>
          <w:rFonts w:ascii="Calibri" w:eastAsia="Calibri" w:hAnsi="Calibri" w:cs="Calibri"/>
          <w:bCs/>
          <w:sz w:val="24"/>
          <w:szCs w:val="24"/>
        </w:rPr>
        <w:t>6</w:t>
      </w:r>
      <w:r w:rsidRPr="008879F4">
        <w:rPr>
          <w:rFonts w:ascii="Calibri" w:eastAsia="Calibri" w:hAnsi="Calibri" w:cs="Calibri"/>
          <w:bCs/>
          <w:sz w:val="24"/>
          <w:szCs w:val="24"/>
        </w:rPr>
        <w:t xml:space="preserve"> Tuition and Fee Advisory Board (TFAB) of the University of Oregon met in room </w:t>
      </w:r>
      <w:r w:rsidR="002D220A">
        <w:rPr>
          <w:rFonts w:ascii="Calibri" w:eastAsia="Calibri" w:hAnsi="Calibri" w:cs="Calibri"/>
          <w:bCs/>
          <w:sz w:val="24"/>
          <w:szCs w:val="24"/>
        </w:rPr>
        <w:t>107</w:t>
      </w:r>
      <w:r w:rsidR="00476D73">
        <w:rPr>
          <w:rFonts w:ascii="Calibri" w:eastAsia="Calibri" w:hAnsi="Calibri" w:cs="Calibri"/>
          <w:bCs/>
          <w:sz w:val="24"/>
          <w:szCs w:val="24"/>
        </w:rPr>
        <w:t xml:space="preserve"> </w:t>
      </w:r>
      <w:r w:rsidRPr="008879F4">
        <w:rPr>
          <w:rFonts w:ascii="Calibri" w:eastAsia="Calibri" w:hAnsi="Calibri" w:cs="Calibri"/>
          <w:bCs/>
          <w:sz w:val="24"/>
          <w:szCs w:val="24"/>
        </w:rPr>
        <w:t xml:space="preserve">of </w:t>
      </w:r>
      <w:r w:rsidR="001A67D5">
        <w:rPr>
          <w:rFonts w:ascii="Calibri" w:eastAsia="Calibri" w:hAnsi="Calibri" w:cs="Calibri"/>
          <w:bCs/>
          <w:sz w:val="24"/>
          <w:szCs w:val="24"/>
        </w:rPr>
        <w:t xml:space="preserve">the Erb Memorial Union (EMU) </w:t>
      </w:r>
      <w:r w:rsidRPr="008879F4">
        <w:rPr>
          <w:rFonts w:ascii="Calibri" w:eastAsia="Calibri" w:hAnsi="Calibri" w:cs="Calibri"/>
          <w:bCs/>
          <w:sz w:val="24"/>
          <w:szCs w:val="24"/>
        </w:rPr>
        <w:t>at</w:t>
      </w:r>
      <w:r w:rsidR="00E1003E">
        <w:rPr>
          <w:rFonts w:ascii="Calibri" w:eastAsia="Calibri" w:hAnsi="Calibri" w:cs="Calibri"/>
          <w:bCs/>
          <w:sz w:val="24"/>
          <w:szCs w:val="24"/>
        </w:rPr>
        <w:t xml:space="preserve"> </w:t>
      </w:r>
      <w:r w:rsidR="006209ED">
        <w:rPr>
          <w:rFonts w:ascii="Calibri" w:eastAsia="Calibri" w:hAnsi="Calibri" w:cs="Calibri"/>
          <w:bCs/>
          <w:sz w:val="24"/>
          <w:szCs w:val="24"/>
        </w:rPr>
        <w:t>1</w:t>
      </w:r>
      <w:r w:rsidR="00CB6081">
        <w:rPr>
          <w:rFonts w:ascii="Calibri" w:eastAsia="Calibri" w:hAnsi="Calibri" w:cs="Calibri"/>
          <w:bCs/>
          <w:sz w:val="24"/>
          <w:szCs w:val="24"/>
        </w:rPr>
        <w:t xml:space="preserve">1:00 </w:t>
      </w:r>
      <w:r w:rsidR="00476D73">
        <w:rPr>
          <w:rFonts w:ascii="Calibri" w:eastAsia="Calibri" w:hAnsi="Calibri" w:cs="Calibri"/>
          <w:bCs/>
          <w:sz w:val="24"/>
          <w:szCs w:val="24"/>
        </w:rPr>
        <w:t>a</w:t>
      </w:r>
      <w:r w:rsidRPr="008879F4">
        <w:rPr>
          <w:rFonts w:ascii="Calibri" w:eastAsia="Calibri" w:hAnsi="Calibri" w:cs="Calibri"/>
          <w:bCs/>
          <w:sz w:val="24"/>
          <w:szCs w:val="24"/>
        </w:rPr>
        <w:t>.m</w:t>
      </w:r>
      <w:r w:rsidRPr="00630A08">
        <w:rPr>
          <w:rFonts w:ascii="Calibri" w:eastAsia="Calibri" w:hAnsi="Calibri" w:cs="Calibri"/>
          <w:bCs/>
          <w:sz w:val="24"/>
          <w:szCs w:val="24"/>
        </w:rPr>
        <w:t xml:space="preserve">. on </w:t>
      </w:r>
      <w:r w:rsidR="00476D73">
        <w:rPr>
          <w:rFonts w:ascii="Calibri" w:eastAsia="Calibri" w:hAnsi="Calibri" w:cs="Calibri"/>
          <w:bCs/>
          <w:sz w:val="24"/>
          <w:szCs w:val="24"/>
        </w:rPr>
        <w:t>Friday</w:t>
      </w:r>
      <w:r w:rsidRPr="00630A08">
        <w:rPr>
          <w:rFonts w:ascii="Calibri" w:eastAsia="Calibri" w:hAnsi="Calibri" w:cs="Calibri"/>
          <w:bCs/>
          <w:sz w:val="24"/>
          <w:szCs w:val="24"/>
        </w:rPr>
        <w:t>,</w:t>
      </w:r>
      <w:r w:rsidR="00116424" w:rsidRPr="00630A08">
        <w:rPr>
          <w:rFonts w:ascii="Calibri" w:eastAsia="Calibri" w:hAnsi="Calibri" w:cs="Calibri"/>
          <w:bCs/>
          <w:sz w:val="24"/>
          <w:szCs w:val="24"/>
        </w:rPr>
        <w:t xml:space="preserve"> </w:t>
      </w:r>
      <w:r w:rsidR="006209ED">
        <w:rPr>
          <w:rFonts w:ascii="Calibri" w:eastAsia="Calibri" w:hAnsi="Calibri" w:cs="Calibri"/>
          <w:bCs/>
          <w:sz w:val="24"/>
          <w:szCs w:val="24"/>
        </w:rPr>
        <w:t xml:space="preserve">January </w:t>
      </w:r>
      <w:r w:rsidR="002D220A">
        <w:rPr>
          <w:rFonts w:ascii="Calibri" w:eastAsia="Calibri" w:hAnsi="Calibri" w:cs="Calibri"/>
          <w:bCs/>
          <w:sz w:val="24"/>
          <w:szCs w:val="24"/>
        </w:rPr>
        <w:t>23</w:t>
      </w:r>
      <w:r w:rsidRPr="00630A08">
        <w:rPr>
          <w:rFonts w:ascii="Calibri" w:eastAsia="Calibri" w:hAnsi="Calibri" w:cs="Calibri"/>
          <w:bCs/>
          <w:sz w:val="24"/>
          <w:szCs w:val="24"/>
        </w:rPr>
        <w:t>, 202</w:t>
      </w:r>
      <w:r w:rsidR="006209ED">
        <w:rPr>
          <w:rFonts w:ascii="Calibri" w:eastAsia="Calibri" w:hAnsi="Calibri" w:cs="Calibri"/>
          <w:bCs/>
          <w:sz w:val="24"/>
          <w:szCs w:val="24"/>
        </w:rPr>
        <w:t>6</w:t>
      </w:r>
      <w:r w:rsidRPr="00630A08">
        <w:rPr>
          <w:rFonts w:ascii="Calibri" w:eastAsia="Calibri" w:hAnsi="Calibri" w:cs="Calibri"/>
          <w:bCs/>
          <w:sz w:val="24"/>
          <w:szCs w:val="24"/>
        </w:rPr>
        <w:t xml:space="preserve">. </w:t>
      </w:r>
      <w:r w:rsidR="00E1003E" w:rsidRPr="00630A08">
        <w:rPr>
          <w:rFonts w:ascii="Calibri" w:eastAsia="Calibri" w:hAnsi="Calibri" w:cs="Calibri"/>
          <w:bCs/>
          <w:sz w:val="24"/>
          <w:szCs w:val="24"/>
        </w:rPr>
        <w:t xml:space="preserve">A remote option to participate was made available; </w:t>
      </w:r>
      <w:r w:rsidR="002D220A">
        <w:rPr>
          <w:rFonts w:ascii="Calibri" w:eastAsia="Calibri" w:hAnsi="Calibri" w:cs="Calibri"/>
          <w:bCs/>
          <w:sz w:val="24"/>
          <w:szCs w:val="24"/>
        </w:rPr>
        <w:t>one TFAB member participated in the meeting remotely.</w:t>
      </w:r>
    </w:p>
    <w:p w14:paraId="4031A813" w14:textId="2FC22C97" w:rsidR="00D556FA" w:rsidRPr="000A1C36" w:rsidRDefault="00D556FA" w:rsidP="00C76F83">
      <w:pPr>
        <w:rPr>
          <w:rFonts w:ascii="Calibri" w:eastAsia="Calibri" w:hAnsi="Calibri" w:cs="Calibri"/>
          <w:bCs/>
          <w:sz w:val="24"/>
          <w:szCs w:val="24"/>
        </w:rPr>
      </w:pPr>
      <w:r w:rsidRPr="00630A08">
        <w:rPr>
          <w:rFonts w:ascii="Calibri" w:eastAsia="Calibri" w:hAnsi="Calibri" w:cs="Calibri"/>
          <w:bCs/>
          <w:sz w:val="24"/>
          <w:szCs w:val="24"/>
        </w:rPr>
        <w:t>Below is a s</w:t>
      </w:r>
      <w:r w:rsidRPr="003F1533">
        <w:rPr>
          <w:rFonts w:ascii="Calibri" w:eastAsia="Calibri" w:hAnsi="Calibri" w:cs="Calibri"/>
          <w:bCs/>
          <w:sz w:val="24"/>
          <w:szCs w:val="24"/>
        </w:rPr>
        <w:t xml:space="preserve">ummary of the meeting; documents discussed during the session are </w:t>
      </w:r>
      <w:r w:rsidRPr="000A1C36">
        <w:rPr>
          <w:rFonts w:ascii="Calibri" w:eastAsia="Calibri" w:hAnsi="Calibri" w:cs="Calibri"/>
          <w:bCs/>
          <w:sz w:val="24"/>
          <w:szCs w:val="24"/>
        </w:rPr>
        <w:t xml:space="preserve">available </w:t>
      </w:r>
      <w:hyperlink r:id="rId8" w:anchor="Jan23" w:history="1">
        <w:r w:rsidRPr="000A1C36">
          <w:rPr>
            <w:rStyle w:val="Hyperlink"/>
            <w:rFonts w:ascii="Calibri" w:eastAsia="Calibri" w:hAnsi="Calibri" w:cs="Calibri"/>
            <w:bCs/>
            <w:sz w:val="24"/>
            <w:szCs w:val="24"/>
          </w:rPr>
          <w:t>online</w:t>
        </w:r>
      </w:hyperlink>
      <w:r w:rsidRPr="000A1C36">
        <w:rPr>
          <w:rFonts w:ascii="Calibri" w:eastAsia="Calibri" w:hAnsi="Calibri" w:cs="Calibri"/>
          <w:bCs/>
          <w:sz w:val="24"/>
          <w:szCs w:val="24"/>
        </w:rPr>
        <w:t>.</w:t>
      </w:r>
    </w:p>
    <w:p w14:paraId="36A84C44" w14:textId="297E03EA" w:rsidR="006B4B7A" w:rsidRPr="000A1C36" w:rsidRDefault="00D556FA" w:rsidP="00B5280C">
      <w:pPr>
        <w:rPr>
          <w:rFonts w:ascii="Calibri" w:eastAsia="Times New Roman" w:hAnsi="Calibri" w:cs="Calibri"/>
          <w:color w:val="000000"/>
          <w:sz w:val="24"/>
          <w:szCs w:val="24"/>
        </w:rPr>
      </w:pPr>
      <w:r w:rsidRPr="000A1C36">
        <w:rPr>
          <w:rFonts w:cs="Times New Roman"/>
          <w:b/>
          <w:sz w:val="24"/>
          <w:szCs w:val="24"/>
        </w:rPr>
        <w:t>Attending</w:t>
      </w:r>
      <w:r w:rsidRPr="000A1C36">
        <w:rPr>
          <w:rFonts w:cs="Times New Roman"/>
          <w:sz w:val="24"/>
          <w:szCs w:val="24"/>
        </w:rPr>
        <w:t xml:space="preserve">: </w:t>
      </w:r>
      <w:r w:rsidR="006B4B7A" w:rsidRPr="000A1C36">
        <w:rPr>
          <w:rFonts w:cs="Times New Roman"/>
          <w:sz w:val="24"/>
          <w:szCs w:val="24"/>
        </w:rPr>
        <w:t xml:space="preserve">Jenna Adams-Kalloch (guest), Eric Alexander (guest), </w:t>
      </w:r>
      <w:r w:rsidR="006B4B7A" w:rsidRPr="000A1C36">
        <w:rPr>
          <w:rFonts w:ascii="Calibri" w:eastAsia="Times New Roman" w:hAnsi="Calibri" w:cs="Calibri"/>
          <w:color w:val="000000"/>
          <w:sz w:val="24"/>
          <w:szCs w:val="24"/>
        </w:rPr>
        <w:t>Melynn Bates, Justin Begley, Bruce Blonigen (guest), Krista Borg, Erica Bornstein, Paul Busapavanich, Kristina Cammarano (guest), Krista M. Chronister, Anna Clark (guest), Mark Diestler, Sorin Dragoiu, Maram Epstein, Leeann Ford (guest), Brian Fox, Kathleen Freeman (guest), Heather Gustafson, Christina Hansberry (guest), Brett Harrison (guest), Blair Hickok (online), Melanie Jackson, Volga Koval (guest), Stuart Laing (guest), Angela Lauer Chong (co-chair), Jamie Moffitt (co-chair), JP Monroe, Adrian Elisheva Parr Zaretsky, Daphne Patrick, Hal Sadofsky, Grant Schoonover, and Ben Young (guest).</w:t>
      </w:r>
    </w:p>
    <w:p w14:paraId="634EFC34" w14:textId="0D8658A7" w:rsidR="00D556FA" w:rsidRPr="000A1C36" w:rsidRDefault="00D556FA" w:rsidP="00D556FA">
      <w:pPr>
        <w:rPr>
          <w:rFonts w:ascii="Calibri" w:eastAsia="Calibri" w:hAnsi="Calibri" w:cs="Calibri"/>
          <w:sz w:val="24"/>
          <w:szCs w:val="24"/>
        </w:rPr>
      </w:pPr>
      <w:r w:rsidRPr="000A1C36">
        <w:rPr>
          <w:rFonts w:cs="Times New Roman"/>
          <w:b/>
          <w:sz w:val="24"/>
          <w:szCs w:val="24"/>
        </w:rPr>
        <w:t>Staff</w:t>
      </w:r>
      <w:r w:rsidRPr="000A1C36">
        <w:rPr>
          <w:rFonts w:cs="Times New Roman"/>
          <w:sz w:val="24"/>
          <w:szCs w:val="24"/>
        </w:rPr>
        <w:t>: Debbie Sharp (Office of the senior VPFA)</w:t>
      </w:r>
      <w:r w:rsidR="00111F08" w:rsidRPr="000A1C36">
        <w:rPr>
          <w:rFonts w:cs="Times New Roman"/>
          <w:sz w:val="24"/>
          <w:szCs w:val="24"/>
        </w:rPr>
        <w:t>.</w:t>
      </w:r>
    </w:p>
    <w:p w14:paraId="24D67C74" w14:textId="003CBD98" w:rsidR="00476D73" w:rsidRPr="000A1C36" w:rsidRDefault="00D556FA" w:rsidP="0099197D">
      <w:pPr>
        <w:rPr>
          <w:rFonts w:ascii="Calibri" w:eastAsia="Calibri" w:hAnsi="Calibri" w:cs="Calibri"/>
          <w:sz w:val="24"/>
          <w:szCs w:val="24"/>
        </w:rPr>
      </w:pPr>
      <w:r w:rsidRPr="000A1C36">
        <w:rPr>
          <w:rFonts w:ascii="Calibri" w:eastAsia="Calibri" w:hAnsi="Calibri" w:cs="Calibri"/>
          <w:b/>
          <w:sz w:val="24"/>
          <w:szCs w:val="24"/>
        </w:rPr>
        <w:t>Introductions</w:t>
      </w:r>
      <w:r w:rsidR="004C6F93" w:rsidRPr="000A1C36">
        <w:rPr>
          <w:rFonts w:ascii="Calibri" w:eastAsia="Calibri" w:hAnsi="Calibri" w:cs="Calibri"/>
          <w:bCs/>
          <w:sz w:val="24"/>
          <w:szCs w:val="24"/>
        </w:rPr>
        <w:t xml:space="preserve">. </w:t>
      </w:r>
      <w:r w:rsidR="009A1291" w:rsidRPr="000A1C36">
        <w:rPr>
          <w:rFonts w:ascii="Calibri" w:eastAsia="Calibri" w:hAnsi="Calibri" w:cs="Calibri"/>
          <w:bCs/>
          <w:sz w:val="24"/>
          <w:szCs w:val="24"/>
        </w:rPr>
        <w:t xml:space="preserve">Co-chair Jamie Moffitt, vice president for finance and administration and CFO, </w:t>
      </w:r>
      <w:r w:rsidR="00D7617B" w:rsidRPr="000A1C36">
        <w:rPr>
          <w:rFonts w:ascii="Calibri" w:eastAsia="Calibri" w:hAnsi="Calibri" w:cs="Calibri"/>
          <w:sz w:val="24"/>
          <w:szCs w:val="24"/>
        </w:rPr>
        <w:t xml:space="preserve">welcomed the group and asked </w:t>
      </w:r>
      <w:r w:rsidR="007042FB" w:rsidRPr="000A1C36">
        <w:rPr>
          <w:rFonts w:ascii="Calibri" w:eastAsia="Calibri" w:hAnsi="Calibri" w:cs="Calibri"/>
          <w:sz w:val="24"/>
          <w:szCs w:val="24"/>
        </w:rPr>
        <w:t>the</w:t>
      </w:r>
      <w:r w:rsidR="00AE4ADA" w:rsidRPr="000A1C36">
        <w:rPr>
          <w:rFonts w:ascii="Calibri" w:eastAsia="Calibri" w:hAnsi="Calibri" w:cs="Calibri"/>
          <w:sz w:val="24"/>
          <w:szCs w:val="24"/>
        </w:rPr>
        <w:t xml:space="preserve"> participants</w:t>
      </w:r>
      <w:r w:rsidR="0099197D" w:rsidRPr="000A1C36">
        <w:rPr>
          <w:rFonts w:ascii="Calibri" w:eastAsia="Calibri" w:hAnsi="Calibri" w:cs="Calibri"/>
          <w:sz w:val="24"/>
          <w:szCs w:val="24"/>
        </w:rPr>
        <w:t xml:space="preserve"> </w:t>
      </w:r>
      <w:r w:rsidR="00D7617B" w:rsidRPr="000A1C36">
        <w:rPr>
          <w:rFonts w:ascii="Calibri" w:eastAsia="Calibri" w:hAnsi="Calibri" w:cs="Calibri"/>
          <w:sz w:val="24"/>
          <w:szCs w:val="24"/>
        </w:rPr>
        <w:t>to introduce themselves</w:t>
      </w:r>
      <w:r w:rsidR="00AE4ADA" w:rsidRPr="000A1C36">
        <w:rPr>
          <w:rFonts w:ascii="Calibri" w:eastAsia="Calibri" w:hAnsi="Calibri" w:cs="Calibri"/>
          <w:sz w:val="24"/>
          <w:szCs w:val="24"/>
        </w:rPr>
        <w:t>.</w:t>
      </w:r>
    </w:p>
    <w:p w14:paraId="55EF10D1" w14:textId="6E59F4CD" w:rsidR="00AA329A" w:rsidRPr="000A1C36" w:rsidRDefault="006E6211" w:rsidP="0099197D">
      <w:pPr>
        <w:rPr>
          <w:rFonts w:ascii="Calibri" w:eastAsia="Calibri" w:hAnsi="Calibri" w:cs="Calibri"/>
          <w:sz w:val="24"/>
          <w:szCs w:val="24"/>
        </w:rPr>
      </w:pPr>
      <w:r w:rsidRPr="000A1C36">
        <w:rPr>
          <w:rFonts w:ascii="Calibri" w:eastAsia="Calibri" w:hAnsi="Calibri" w:cs="Calibri"/>
          <w:b/>
          <w:bCs/>
          <w:sz w:val="24"/>
          <w:szCs w:val="24"/>
        </w:rPr>
        <w:t>Lundquist College of Business</w:t>
      </w:r>
      <w:r w:rsidR="002E4190" w:rsidRPr="000A1C36">
        <w:rPr>
          <w:rFonts w:ascii="Calibri" w:eastAsia="Calibri" w:hAnsi="Calibri" w:cs="Calibri"/>
          <w:sz w:val="24"/>
          <w:szCs w:val="24"/>
        </w:rPr>
        <w:t xml:space="preserve">. </w:t>
      </w:r>
      <w:r w:rsidRPr="000A1C36">
        <w:rPr>
          <w:rFonts w:ascii="Calibri" w:eastAsia="Calibri" w:hAnsi="Calibri" w:cs="Calibri"/>
          <w:sz w:val="24"/>
          <w:szCs w:val="24"/>
        </w:rPr>
        <w:t>Bruce Blonigen,</w:t>
      </w:r>
      <w:r w:rsidRPr="000A1C36">
        <w:t xml:space="preserve"> </w:t>
      </w:r>
      <w:r w:rsidRPr="000A1C36">
        <w:rPr>
          <w:rFonts w:ascii="Calibri" w:eastAsia="Calibri" w:hAnsi="Calibri" w:cs="Calibri"/>
          <w:sz w:val="24"/>
          <w:szCs w:val="24"/>
        </w:rPr>
        <w:t xml:space="preserve">Edward </w:t>
      </w:r>
      <w:proofErr w:type="spellStart"/>
      <w:r w:rsidRPr="000A1C36">
        <w:rPr>
          <w:rFonts w:ascii="Calibri" w:eastAsia="Calibri" w:hAnsi="Calibri" w:cs="Calibri"/>
          <w:sz w:val="24"/>
          <w:szCs w:val="24"/>
        </w:rPr>
        <w:t>Maletis</w:t>
      </w:r>
      <w:proofErr w:type="spellEnd"/>
      <w:r w:rsidRPr="000A1C36">
        <w:rPr>
          <w:rFonts w:ascii="Calibri" w:eastAsia="Calibri" w:hAnsi="Calibri" w:cs="Calibri"/>
          <w:sz w:val="24"/>
          <w:szCs w:val="24"/>
        </w:rPr>
        <w:t xml:space="preserve"> Dean of the Lundquist College of Business, </w:t>
      </w:r>
      <w:r w:rsidR="006A0231" w:rsidRPr="000A1C36">
        <w:rPr>
          <w:rFonts w:ascii="Calibri" w:eastAsia="Calibri" w:hAnsi="Calibri" w:cs="Calibri"/>
          <w:sz w:val="24"/>
          <w:szCs w:val="24"/>
        </w:rPr>
        <w:t xml:space="preserve">shared a proposal to increase the differential </w:t>
      </w:r>
      <w:r w:rsidR="00C72A2A" w:rsidRPr="000A1C36">
        <w:rPr>
          <w:rFonts w:ascii="Calibri" w:eastAsia="Calibri" w:hAnsi="Calibri" w:cs="Calibri"/>
          <w:sz w:val="24"/>
          <w:szCs w:val="24"/>
        </w:rPr>
        <w:t xml:space="preserve">tuition fee </w:t>
      </w:r>
      <w:r w:rsidR="000A1C36">
        <w:rPr>
          <w:rFonts w:ascii="Calibri" w:eastAsia="Calibri" w:hAnsi="Calibri" w:cs="Calibri"/>
          <w:sz w:val="24"/>
          <w:szCs w:val="24"/>
        </w:rPr>
        <w:t xml:space="preserve">on </w:t>
      </w:r>
      <w:r w:rsidR="000A1C36" w:rsidRPr="00EE57E4">
        <w:rPr>
          <w:rFonts w:ascii="Calibri" w:eastAsia="Calibri" w:hAnsi="Calibri" w:cs="Calibri"/>
          <w:sz w:val="24"/>
          <w:szCs w:val="24"/>
        </w:rPr>
        <w:t>undergraduate</w:t>
      </w:r>
      <w:r w:rsidR="000A1C36">
        <w:rPr>
          <w:rFonts w:ascii="Calibri" w:eastAsia="Calibri" w:hAnsi="Calibri" w:cs="Calibri"/>
          <w:sz w:val="24"/>
          <w:szCs w:val="24"/>
        </w:rPr>
        <w:t xml:space="preserve"> </w:t>
      </w:r>
      <w:r w:rsidR="00C72A2A" w:rsidRPr="000A1C36">
        <w:rPr>
          <w:rFonts w:ascii="Calibri" w:eastAsia="Calibri" w:hAnsi="Calibri" w:cs="Calibri"/>
          <w:sz w:val="24"/>
          <w:szCs w:val="24"/>
        </w:rPr>
        <w:t xml:space="preserve">business courses from $30/credit hour to $50/credit hour beginning Fall 2026. </w:t>
      </w:r>
      <w:r w:rsidR="00F85878" w:rsidRPr="000A1C36">
        <w:rPr>
          <w:rFonts w:ascii="Calibri" w:eastAsia="Calibri" w:hAnsi="Calibri" w:cs="Calibri"/>
          <w:sz w:val="24"/>
          <w:szCs w:val="24"/>
        </w:rPr>
        <w:t>He</w:t>
      </w:r>
      <w:r w:rsidR="008B5ADA" w:rsidRPr="000A1C36">
        <w:rPr>
          <w:rFonts w:ascii="Calibri" w:eastAsia="Calibri" w:hAnsi="Calibri" w:cs="Calibri"/>
          <w:sz w:val="24"/>
          <w:szCs w:val="24"/>
        </w:rPr>
        <w:t xml:space="preserve"> noted </w:t>
      </w:r>
      <w:r w:rsidR="00070A16" w:rsidRPr="000A1C36">
        <w:rPr>
          <w:rFonts w:ascii="Calibri" w:eastAsia="Calibri" w:hAnsi="Calibri" w:cs="Calibri"/>
          <w:sz w:val="24"/>
          <w:szCs w:val="24"/>
        </w:rPr>
        <w:t xml:space="preserve">that the differential tuition is part of the guaranteed tuition program and for this reason the higher rate would only apply to the entering cohort of students.  Current students would continue to pay the differential fee rate that was locked when they matriculated at the UO.  </w:t>
      </w:r>
      <w:r w:rsidR="00F85878" w:rsidRPr="000A1C36">
        <w:rPr>
          <w:rFonts w:ascii="Calibri" w:eastAsia="Calibri" w:hAnsi="Calibri" w:cs="Calibri"/>
          <w:sz w:val="24"/>
          <w:szCs w:val="24"/>
        </w:rPr>
        <w:t>Blonigen</w:t>
      </w:r>
      <w:r w:rsidR="00C72A2A" w:rsidRPr="000A1C36">
        <w:rPr>
          <w:rFonts w:ascii="Calibri" w:eastAsia="Calibri" w:hAnsi="Calibri" w:cs="Calibri"/>
          <w:sz w:val="24"/>
          <w:szCs w:val="24"/>
        </w:rPr>
        <w:t xml:space="preserve"> explained that business education is expensive, that business degrees lead to higher starting salaries for business major students, </w:t>
      </w:r>
      <w:r w:rsidR="000347DD" w:rsidRPr="000A1C36">
        <w:rPr>
          <w:rFonts w:ascii="Calibri" w:eastAsia="Calibri" w:hAnsi="Calibri" w:cs="Calibri"/>
          <w:sz w:val="24"/>
          <w:szCs w:val="24"/>
        </w:rPr>
        <w:t>and that business students are willing to pay more for high</w:t>
      </w:r>
      <w:r w:rsidR="00EE57E4">
        <w:rPr>
          <w:rFonts w:ascii="Calibri" w:eastAsia="Calibri" w:hAnsi="Calibri" w:cs="Calibri"/>
          <w:sz w:val="24"/>
          <w:szCs w:val="24"/>
        </w:rPr>
        <w:t>-</w:t>
      </w:r>
      <w:r w:rsidR="000347DD" w:rsidRPr="000A1C36">
        <w:rPr>
          <w:rFonts w:ascii="Calibri" w:eastAsia="Calibri" w:hAnsi="Calibri" w:cs="Calibri"/>
          <w:sz w:val="24"/>
          <w:szCs w:val="24"/>
        </w:rPr>
        <w:t>quality business education</w:t>
      </w:r>
      <w:r w:rsidR="00AA329A" w:rsidRPr="000A1C36">
        <w:rPr>
          <w:rFonts w:ascii="Calibri" w:eastAsia="Calibri" w:hAnsi="Calibri" w:cs="Calibri"/>
          <w:sz w:val="24"/>
          <w:szCs w:val="24"/>
        </w:rPr>
        <w:t xml:space="preserve"> and strong student services, particularly related to career readiness</w:t>
      </w:r>
      <w:r w:rsidR="000347DD" w:rsidRPr="000A1C36">
        <w:rPr>
          <w:rFonts w:ascii="Calibri" w:eastAsia="Calibri" w:hAnsi="Calibri" w:cs="Calibri"/>
          <w:sz w:val="24"/>
          <w:szCs w:val="24"/>
        </w:rPr>
        <w:t xml:space="preserve">. Blonigen </w:t>
      </w:r>
      <w:r w:rsidR="009E2672" w:rsidRPr="000A1C36">
        <w:rPr>
          <w:rFonts w:ascii="Calibri" w:eastAsia="Calibri" w:hAnsi="Calibri" w:cs="Calibri"/>
          <w:sz w:val="24"/>
          <w:szCs w:val="24"/>
        </w:rPr>
        <w:t>noted</w:t>
      </w:r>
      <w:r w:rsidR="000D69E5" w:rsidRPr="000A1C36">
        <w:rPr>
          <w:rFonts w:ascii="Calibri" w:eastAsia="Calibri" w:hAnsi="Calibri" w:cs="Calibri"/>
          <w:sz w:val="24"/>
          <w:szCs w:val="24"/>
        </w:rPr>
        <w:t xml:space="preserve"> </w:t>
      </w:r>
      <w:r w:rsidR="000347DD" w:rsidRPr="000A1C36">
        <w:rPr>
          <w:rFonts w:ascii="Calibri" w:eastAsia="Calibri" w:hAnsi="Calibri" w:cs="Calibri"/>
          <w:sz w:val="24"/>
          <w:szCs w:val="24"/>
        </w:rPr>
        <w:t xml:space="preserve">that the Lundquist College of Business needs </w:t>
      </w:r>
      <w:r w:rsidR="000D69E5" w:rsidRPr="000A1C36">
        <w:rPr>
          <w:rFonts w:ascii="Calibri" w:eastAsia="Calibri" w:hAnsi="Calibri" w:cs="Calibri"/>
          <w:sz w:val="24"/>
          <w:szCs w:val="24"/>
        </w:rPr>
        <w:t xml:space="preserve">to </w:t>
      </w:r>
      <w:r w:rsidR="009E2672" w:rsidRPr="000A1C36">
        <w:rPr>
          <w:rFonts w:ascii="Calibri" w:eastAsia="Calibri" w:hAnsi="Calibri" w:cs="Calibri"/>
          <w:sz w:val="24"/>
          <w:szCs w:val="24"/>
        </w:rPr>
        <w:t xml:space="preserve">hire more high-quality faculty and </w:t>
      </w:r>
      <w:r w:rsidR="000D69E5" w:rsidRPr="000A1C36">
        <w:rPr>
          <w:rFonts w:ascii="Calibri" w:eastAsia="Calibri" w:hAnsi="Calibri" w:cs="Calibri"/>
          <w:sz w:val="24"/>
          <w:szCs w:val="24"/>
        </w:rPr>
        <w:t xml:space="preserve">improve </w:t>
      </w:r>
      <w:r w:rsidR="00FA2E4A" w:rsidRPr="000A1C36">
        <w:rPr>
          <w:rFonts w:ascii="Calibri" w:eastAsia="Calibri" w:hAnsi="Calibri" w:cs="Calibri"/>
          <w:sz w:val="24"/>
          <w:szCs w:val="24"/>
        </w:rPr>
        <w:t xml:space="preserve">their career services </w:t>
      </w:r>
      <w:proofErr w:type="gramStart"/>
      <w:r w:rsidR="00AA329A" w:rsidRPr="000A1C36">
        <w:rPr>
          <w:rFonts w:ascii="Calibri" w:eastAsia="Calibri" w:hAnsi="Calibri" w:cs="Calibri"/>
          <w:sz w:val="24"/>
          <w:szCs w:val="24"/>
        </w:rPr>
        <w:t>in order to</w:t>
      </w:r>
      <w:proofErr w:type="gramEnd"/>
      <w:r w:rsidR="00AA329A" w:rsidRPr="000A1C36">
        <w:rPr>
          <w:rFonts w:ascii="Calibri" w:eastAsia="Calibri" w:hAnsi="Calibri" w:cs="Calibri"/>
          <w:sz w:val="24"/>
          <w:szCs w:val="24"/>
        </w:rPr>
        <w:t xml:space="preserve"> compete with comparator schools. </w:t>
      </w:r>
      <w:r w:rsidR="00EF044F" w:rsidRPr="000A1C36">
        <w:rPr>
          <w:rFonts w:ascii="Calibri" w:eastAsia="Calibri" w:hAnsi="Calibri" w:cs="Calibri"/>
          <w:sz w:val="24"/>
          <w:szCs w:val="24"/>
        </w:rPr>
        <w:t xml:space="preserve">He shared that the Dean’s Committee on Inter-Club Coordination—the de facto student advisory committee for the dean—provided feedback on the proposal and supported the idea of </w:t>
      </w:r>
      <w:r w:rsidR="003D2218" w:rsidRPr="000A1C36">
        <w:rPr>
          <w:rFonts w:ascii="Calibri" w:eastAsia="Calibri" w:hAnsi="Calibri" w:cs="Calibri"/>
          <w:sz w:val="24"/>
          <w:szCs w:val="24"/>
        </w:rPr>
        <w:t>high-quality</w:t>
      </w:r>
      <w:r w:rsidR="00EF044F" w:rsidRPr="000A1C36">
        <w:rPr>
          <w:rFonts w:ascii="Calibri" w:eastAsia="Calibri" w:hAnsi="Calibri" w:cs="Calibri"/>
          <w:sz w:val="24"/>
          <w:szCs w:val="24"/>
        </w:rPr>
        <w:t xml:space="preserve"> faculty and student services. </w:t>
      </w:r>
      <w:r w:rsidR="00AA329A" w:rsidRPr="000A1C36">
        <w:rPr>
          <w:rFonts w:ascii="Calibri" w:eastAsia="Calibri" w:hAnsi="Calibri" w:cs="Calibri"/>
          <w:sz w:val="24"/>
          <w:szCs w:val="24"/>
        </w:rPr>
        <w:t>As part of the proposal to increase the differential tuition fee,</w:t>
      </w:r>
      <w:r w:rsidR="009E2672" w:rsidRPr="000A1C36">
        <w:rPr>
          <w:rFonts w:ascii="Calibri" w:eastAsia="Calibri" w:hAnsi="Calibri" w:cs="Calibri"/>
          <w:sz w:val="24"/>
          <w:szCs w:val="24"/>
        </w:rPr>
        <w:t xml:space="preserve"> Blonigen shared that</w:t>
      </w:r>
      <w:r w:rsidR="00AA329A" w:rsidRPr="000A1C36">
        <w:rPr>
          <w:rFonts w:ascii="Calibri" w:eastAsia="Calibri" w:hAnsi="Calibri" w:cs="Calibri"/>
          <w:sz w:val="24"/>
          <w:szCs w:val="24"/>
        </w:rPr>
        <w:t xml:space="preserve"> the college plans to commit 10% of differential tuition to </w:t>
      </w:r>
      <w:r w:rsidR="009E2672" w:rsidRPr="000A1C36">
        <w:rPr>
          <w:rFonts w:ascii="Calibri" w:eastAsia="Calibri" w:hAnsi="Calibri" w:cs="Calibri"/>
          <w:sz w:val="24"/>
          <w:szCs w:val="24"/>
        </w:rPr>
        <w:t xml:space="preserve">the </w:t>
      </w:r>
      <w:proofErr w:type="spellStart"/>
      <w:r w:rsidR="00AA329A" w:rsidRPr="000A1C36">
        <w:rPr>
          <w:rFonts w:ascii="Calibri" w:eastAsia="Calibri" w:hAnsi="Calibri" w:cs="Calibri"/>
          <w:sz w:val="24"/>
          <w:szCs w:val="24"/>
        </w:rPr>
        <w:t>PathwayOrego</w:t>
      </w:r>
      <w:r w:rsidR="009E2672" w:rsidRPr="000A1C36">
        <w:rPr>
          <w:rFonts w:ascii="Calibri" w:eastAsia="Calibri" w:hAnsi="Calibri" w:cs="Calibri"/>
          <w:sz w:val="24"/>
          <w:szCs w:val="24"/>
        </w:rPr>
        <w:t>n</w:t>
      </w:r>
      <w:proofErr w:type="spellEnd"/>
      <w:r w:rsidR="009E2672" w:rsidRPr="000A1C36">
        <w:rPr>
          <w:rFonts w:ascii="Calibri" w:eastAsia="Calibri" w:hAnsi="Calibri" w:cs="Calibri"/>
          <w:sz w:val="24"/>
          <w:szCs w:val="24"/>
        </w:rPr>
        <w:t xml:space="preserve"> program</w:t>
      </w:r>
      <w:r w:rsidR="00AA329A" w:rsidRPr="000A1C36">
        <w:rPr>
          <w:rFonts w:ascii="Calibri" w:eastAsia="Calibri" w:hAnsi="Calibri" w:cs="Calibri"/>
          <w:sz w:val="24"/>
          <w:szCs w:val="24"/>
        </w:rPr>
        <w:t>.</w:t>
      </w:r>
    </w:p>
    <w:p w14:paraId="7A21DC22" w14:textId="36D518DE" w:rsidR="00074567" w:rsidRPr="000A1C36" w:rsidRDefault="00EF044F" w:rsidP="0099197D">
      <w:pPr>
        <w:rPr>
          <w:rFonts w:ascii="Calibri" w:eastAsia="Calibri" w:hAnsi="Calibri" w:cs="Calibri"/>
          <w:sz w:val="24"/>
          <w:szCs w:val="24"/>
        </w:rPr>
      </w:pPr>
      <w:r w:rsidRPr="000A1C36">
        <w:rPr>
          <w:rFonts w:ascii="Calibri" w:eastAsia="Calibri" w:hAnsi="Calibri" w:cs="Calibri"/>
          <w:sz w:val="24"/>
          <w:szCs w:val="24"/>
        </w:rPr>
        <w:t xml:space="preserve">The group asked how many courses are required for a business degree, whether all students taking business courses would be charged the differential, how differential tuition functions compared to course fees, and the overall </w:t>
      </w:r>
      <w:r w:rsidR="00074567" w:rsidRPr="000A1C36">
        <w:rPr>
          <w:rFonts w:ascii="Calibri" w:eastAsia="Calibri" w:hAnsi="Calibri" w:cs="Calibri"/>
          <w:sz w:val="24"/>
          <w:szCs w:val="24"/>
        </w:rPr>
        <w:t xml:space="preserve">total new </w:t>
      </w:r>
      <w:r w:rsidRPr="000A1C36">
        <w:rPr>
          <w:rFonts w:ascii="Calibri" w:eastAsia="Calibri" w:hAnsi="Calibri" w:cs="Calibri"/>
          <w:sz w:val="24"/>
          <w:szCs w:val="24"/>
        </w:rPr>
        <w:t xml:space="preserve">cost for a student </w:t>
      </w:r>
      <w:r w:rsidR="00074567" w:rsidRPr="000A1C36">
        <w:rPr>
          <w:rFonts w:ascii="Calibri" w:eastAsia="Calibri" w:hAnsi="Calibri" w:cs="Calibri"/>
          <w:sz w:val="24"/>
          <w:szCs w:val="24"/>
        </w:rPr>
        <w:t xml:space="preserve">getting a business degree at the UO. Participants also asked whether the increased differential could </w:t>
      </w:r>
      <w:r w:rsidR="00CB5A86" w:rsidRPr="000A1C36">
        <w:rPr>
          <w:rFonts w:ascii="Calibri" w:eastAsia="Calibri" w:hAnsi="Calibri" w:cs="Calibri"/>
          <w:sz w:val="24"/>
          <w:szCs w:val="24"/>
        </w:rPr>
        <w:t xml:space="preserve">lead to </w:t>
      </w:r>
      <w:r w:rsidR="00074567" w:rsidRPr="000A1C36">
        <w:rPr>
          <w:rFonts w:ascii="Calibri" w:eastAsia="Calibri" w:hAnsi="Calibri" w:cs="Calibri"/>
          <w:sz w:val="24"/>
          <w:szCs w:val="24"/>
        </w:rPr>
        <w:t xml:space="preserve">non-business major students </w:t>
      </w:r>
      <w:r w:rsidR="00CB5A86" w:rsidRPr="000A1C36">
        <w:rPr>
          <w:rFonts w:ascii="Calibri" w:eastAsia="Calibri" w:hAnsi="Calibri" w:cs="Calibri"/>
          <w:sz w:val="24"/>
          <w:szCs w:val="24"/>
        </w:rPr>
        <w:t xml:space="preserve">choosing </w:t>
      </w:r>
      <w:r w:rsidR="00074567" w:rsidRPr="000A1C36">
        <w:rPr>
          <w:rFonts w:ascii="Calibri" w:eastAsia="Calibri" w:hAnsi="Calibri" w:cs="Calibri"/>
          <w:sz w:val="24"/>
          <w:szCs w:val="24"/>
        </w:rPr>
        <w:t xml:space="preserve">not to take lower division business classes. People discussed clearly communicating the differential tuition fee during class registration, </w:t>
      </w:r>
      <w:r w:rsidR="00CB5A86" w:rsidRPr="000A1C36">
        <w:rPr>
          <w:rFonts w:ascii="Calibri" w:eastAsia="Calibri" w:hAnsi="Calibri" w:cs="Calibri"/>
          <w:sz w:val="24"/>
          <w:szCs w:val="24"/>
        </w:rPr>
        <w:t xml:space="preserve">raised </w:t>
      </w:r>
      <w:r w:rsidR="00074567" w:rsidRPr="000A1C36">
        <w:rPr>
          <w:rFonts w:ascii="Calibri" w:eastAsia="Calibri" w:hAnsi="Calibri" w:cs="Calibri"/>
          <w:sz w:val="24"/>
          <w:szCs w:val="24"/>
        </w:rPr>
        <w:t xml:space="preserve">concerns about the </w:t>
      </w:r>
      <w:proofErr w:type="spellStart"/>
      <w:r w:rsidR="00074567" w:rsidRPr="000A1C36">
        <w:rPr>
          <w:rFonts w:ascii="Calibri" w:eastAsia="Calibri" w:hAnsi="Calibri" w:cs="Calibri"/>
          <w:sz w:val="24"/>
          <w:szCs w:val="24"/>
        </w:rPr>
        <w:lastRenderedPageBreak/>
        <w:t>PathwayOregon</w:t>
      </w:r>
      <w:proofErr w:type="spellEnd"/>
      <w:r w:rsidR="00074567" w:rsidRPr="000A1C36">
        <w:rPr>
          <w:rFonts w:ascii="Calibri" w:eastAsia="Calibri" w:hAnsi="Calibri" w:cs="Calibri"/>
          <w:sz w:val="24"/>
          <w:szCs w:val="24"/>
        </w:rPr>
        <w:t xml:space="preserve"> program covering the increased cost for their students, and </w:t>
      </w:r>
      <w:r w:rsidR="00CB5A86" w:rsidRPr="000A1C36">
        <w:rPr>
          <w:rFonts w:ascii="Calibri" w:eastAsia="Calibri" w:hAnsi="Calibri" w:cs="Calibri"/>
          <w:sz w:val="24"/>
          <w:szCs w:val="24"/>
        </w:rPr>
        <w:t xml:space="preserve">asked </w:t>
      </w:r>
      <w:r w:rsidR="00074567" w:rsidRPr="000A1C36">
        <w:rPr>
          <w:rFonts w:ascii="Calibri" w:eastAsia="Calibri" w:hAnsi="Calibri" w:cs="Calibri"/>
          <w:sz w:val="24"/>
          <w:szCs w:val="24"/>
        </w:rPr>
        <w:t xml:space="preserve">how the </w:t>
      </w:r>
      <w:r w:rsidR="00CB5A86" w:rsidRPr="000A1C36">
        <w:rPr>
          <w:rFonts w:ascii="Calibri" w:eastAsia="Calibri" w:hAnsi="Calibri" w:cs="Calibri"/>
          <w:sz w:val="24"/>
          <w:szCs w:val="24"/>
        </w:rPr>
        <w:t xml:space="preserve">total additional </w:t>
      </w:r>
      <w:r w:rsidR="00074567" w:rsidRPr="000A1C36">
        <w:rPr>
          <w:rFonts w:ascii="Calibri" w:eastAsia="Calibri" w:hAnsi="Calibri" w:cs="Calibri"/>
          <w:sz w:val="24"/>
          <w:szCs w:val="24"/>
        </w:rPr>
        <w:t>cost</w:t>
      </w:r>
      <w:r w:rsidR="00CB5A86" w:rsidRPr="000A1C36">
        <w:rPr>
          <w:rFonts w:ascii="Calibri" w:eastAsia="Calibri" w:hAnsi="Calibri" w:cs="Calibri"/>
          <w:sz w:val="24"/>
          <w:szCs w:val="24"/>
        </w:rPr>
        <w:t>s</w:t>
      </w:r>
      <w:r w:rsidR="00074567" w:rsidRPr="000A1C36">
        <w:rPr>
          <w:rFonts w:ascii="Calibri" w:eastAsia="Calibri" w:hAnsi="Calibri" w:cs="Calibri"/>
          <w:sz w:val="24"/>
          <w:szCs w:val="24"/>
        </w:rPr>
        <w:t xml:space="preserve"> of a business degree at the UO compares to other Big Ten schools.</w:t>
      </w:r>
    </w:p>
    <w:p w14:paraId="4DB48C86" w14:textId="27CCD869" w:rsidR="002F7BCB" w:rsidRPr="000A1C36" w:rsidRDefault="00074567" w:rsidP="0099197D">
      <w:pPr>
        <w:rPr>
          <w:rFonts w:ascii="Calibri" w:eastAsia="Calibri" w:hAnsi="Calibri" w:cs="Calibri"/>
          <w:sz w:val="24"/>
          <w:szCs w:val="24"/>
        </w:rPr>
      </w:pPr>
      <w:r w:rsidRPr="000A1C36">
        <w:rPr>
          <w:rFonts w:ascii="Calibri" w:eastAsia="Calibri" w:hAnsi="Calibri" w:cs="Calibri"/>
          <w:sz w:val="24"/>
          <w:szCs w:val="24"/>
        </w:rPr>
        <w:t xml:space="preserve">The materials shared by Dean Blonigen are </w:t>
      </w:r>
      <w:r w:rsidRPr="000A1C36">
        <w:rPr>
          <w:rFonts w:ascii="Calibri" w:eastAsia="Calibri" w:hAnsi="Calibri" w:cs="Calibri"/>
          <w:bCs/>
          <w:sz w:val="24"/>
          <w:szCs w:val="24"/>
        </w:rPr>
        <w:t xml:space="preserve">available </w:t>
      </w:r>
      <w:hyperlink r:id="rId9" w:anchor="Jan23" w:history="1">
        <w:r w:rsidRPr="000A1C36">
          <w:rPr>
            <w:rStyle w:val="Hyperlink"/>
            <w:rFonts w:ascii="Calibri" w:eastAsia="Calibri" w:hAnsi="Calibri" w:cs="Calibri"/>
            <w:bCs/>
            <w:sz w:val="24"/>
            <w:szCs w:val="24"/>
          </w:rPr>
          <w:t>o</w:t>
        </w:r>
        <w:r w:rsidRPr="000A1C36">
          <w:rPr>
            <w:rStyle w:val="Hyperlink"/>
            <w:rFonts w:ascii="Calibri" w:eastAsia="Calibri" w:hAnsi="Calibri" w:cs="Calibri"/>
            <w:bCs/>
            <w:sz w:val="24"/>
            <w:szCs w:val="24"/>
          </w:rPr>
          <w:t>n</w:t>
        </w:r>
        <w:r w:rsidRPr="000A1C36">
          <w:rPr>
            <w:rStyle w:val="Hyperlink"/>
            <w:rFonts w:ascii="Calibri" w:eastAsia="Calibri" w:hAnsi="Calibri" w:cs="Calibri"/>
            <w:bCs/>
            <w:sz w:val="24"/>
            <w:szCs w:val="24"/>
          </w:rPr>
          <w:t>line</w:t>
        </w:r>
      </w:hyperlink>
      <w:r w:rsidRPr="000A1C36">
        <w:rPr>
          <w:rFonts w:ascii="Calibri" w:eastAsia="Calibri" w:hAnsi="Calibri" w:cs="Calibri"/>
          <w:bCs/>
          <w:sz w:val="24"/>
          <w:szCs w:val="24"/>
        </w:rPr>
        <w:t>.</w:t>
      </w:r>
    </w:p>
    <w:p w14:paraId="1C46D975" w14:textId="1FB4447B" w:rsidR="002F7BCB" w:rsidRPr="000A1C36" w:rsidRDefault="002F7BCB" w:rsidP="0099197D">
      <w:pPr>
        <w:rPr>
          <w:rFonts w:ascii="Calibri" w:eastAsia="Calibri" w:hAnsi="Calibri" w:cs="Calibri"/>
          <w:sz w:val="24"/>
          <w:szCs w:val="24"/>
        </w:rPr>
      </w:pPr>
      <w:r w:rsidRPr="000A1C36">
        <w:rPr>
          <w:rFonts w:ascii="Calibri" w:eastAsia="Calibri" w:hAnsi="Calibri" w:cs="Calibri"/>
          <w:b/>
          <w:bCs/>
          <w:sz w:val="24"/>
          <w:szCs w:val="24"/>
        </w:rPr>
        <w:t>Government landscape</w:t>
      </w:r>
      <w:r w:rsidRPr="000A1C36">
        <w:rPr>
          <w:rFonts w:ascii="Calibri" w:eastAsia="Calibri" w:hAnsi="Calibri" w:cs="Calibri"/>
          <w:sz w:val="24"/>
          <w:szCs w:val="24"/>
        </w:rPr>
        <w:t xml:space="preserve">. </w:t>
      </w:r>
      <w:r w:rsidR="004E2F18" w:rsidRPr="000A1C36">
        <w:rPr>
          <w:rFonts w:ascii="Calibri" w:eastAsia="Calibri" w:hAnsi="Calibri" w:cs="Calibri"/>
          <w:sz w:val="24"/>
          <w:szCs w:val="24"/>
        </w:rPr>
        <w:t>Jenna Adams-Kalloch,</w:t>
      </w:r>
      <w:r w:rsidR="004E2F18" w:rsidRPr="000A1C36">
        <w:t xml:space="preserve"> </w:t>
      </w:r>
      <w:r w:rsidR="004E2F18" w:rsidRPr="000A1C36">
        <w:rPr>
          <w:rFonts w:ascii="Calibri" w:eastAsia="Calibri" w:hAnsi="Calibri" w:cs="Calibri"/>
          <w:sz w:val="24"/>
          <w:szCs w:val="24"/>
        </w:rPr>
        <w:t xml:space="preserve">senior director of intergovernmental policy and operations, provided a high-level overview of the current federal and state landscape and how it is affecting funding for higher education in Oregon. She explained that state appropriation for Oregon, and particularly for the UO, is far below the national average. She explained that the state is in the </w:t>
      </w:r>
      <w:r w:rsidR="00346DC1" w:rsidRPr="000A1C36">
        <w:rPr>
          <w:rFonts w:ascii="Calibri" w:eastAsia="Calibri" w:hAnsi="Calibri" w:cs="Calibri"/>
          <w:sz w:val="24"/>
          <w:szCs w:val="24"/>
        </w:rPr>
        <w:t xml:space="preserve">first </w:t>
      </w:r>
      <w:r w:rsidR="004E2F18" w:rsidRPr="000A1C36">
        <w:rPr>
          <w:rFonts w:ascii="Calibri" w:eastAsia="Calibri" w:hAnsi="Calibri" w:cs="Calibri"/>
          <w:sz w:val="24"/>
          <w:szCs w:val="24"/>
        </w:rPr>
        <w:t xml:space="preserve">year of </w:t>
      </w:r>
      <w:r w:rsidR="00CB5A86" w:rsidRPr="000A1C36">
        <w:rPr>
          <w:rFonts w:ascii="Calibri" w:eastAsia="Calibri" w:hAnsi="Calibri" w:cs="Calibri"/>
          <w:sz w:val="24"/>
          <w:szCs w:val="24"/>
        </w:rPr>
        <w:t>a biennial</w:t>
      </w:r>
      <w:r w:rsidR="004E2F18" w:rsidRPr="000A1C36">
        <w:rPr>
          <w:rFonts w:ascii="Calibri" w:eastAsia="Calibri" w:hAnsi="Calibri" w:cs="Calibri"/>
          <w:sz w:val="24"/>
          <w:szCs w:val="24"/>
        </w:rPr>
        <w:t xml:space="preserve"> budget</w:t>
      </w:r>
      <w:r w:rsidR="00346DC1" w:rsidRPr="000A1C36">
        <w:rPr>
          <w:rFonts w:ascii="Calibri" w:eastAsia="Calibri" w:hAnsi="Calibri" w:cs="Calibri"/>
          <w:sz w:val="24"/>
          <w:szCs w:val="24"/>
        </w:rPr>
        <w:t>, with a short legislative session starting in a couple of weeks. Adams-Kalloch also noted that the governor and legislators have three main priorities: housing, transportation, and behavioral health, which makes advocacy for higher education at the federal, state, and local levels even more important. She explained that the revenue forecast is due out on February 4</w:t>
      </w:r>
      <w:r w:rsidR="00F85878" w:rsidRPr="000A1C36">
        <w:rPr>
          <w:rFonts w:ascii="Calibri" w:eastAsia="Calibri" w:hAnsi="Calibri" w:cs="Calibri"/>
          <w:sz w:val="24"/>
          <w:szCs w:val="24"/>
        </w:rPr>
        <w:t xml:space="preserve">, and that we are expected </w:t>
      </w:r>
      <w:r w:rsidR="00346DC1" w:rsidRPr="000A1C36">
        <w:rPr>
          <w:rFonts w:ascii="Calibri" w:eastAsia="Calibri" w:hAnsi="Calibri" w:cs="Calibri"/>
          <w:sz w:val="24"/>
          <w:szCs w:val="24"/>
        </w:rPr>
        <w:t xml:space="preserve">to be </w:t>
      </w:r>
      <w:r w:rsidR="00F85878" w:rsidRPr="000A1C36">
        <w:rPr>
          <w:rFonts w:ascii="Calibri" w:eastAsia="Calibri" w:hAnsi="Calibri" w:cs="Calibri"/>
          <w:sz w:val="24"/>
          <w:szCs w:val="24"/>
        </w:rPr>
        <w:t xml:space="preserve">in </w:t>
      </w:r>
      <w:r w:rsidR="00346DC1" w:rsidRPr="000A1C36">
        <w:rPr>
          <w:rFonts w:ascii="Calibri" w:eastAsia="Calibri" w:hAnsi="Calibri" w:cs="Calibri"/>
          <w:sz w:val="24"/>
          <w:szCs w:val="24"/>
        </w:rPr>
        <w:t>a “cuts budget”</w:t>
      </w:r>
      <w:r w:rsidR="00F85878" w:rsidRPr="000A1C36">
        <w:rPr>
          <w:rFonts w:ascii="Calibri" w:eastAsia="Calibri" w:hAnsi="Calibri" w:cs="Calibri"/>
          <w:sz w:val="24"/>
          <w:szCs w:val="24"/>
        </w:rPr>
        <w:t xml:space="preserve"> scenario</w:t>
      </w:r>
      <w:r w:rsidR="00346DC1" w:rsidRPr="000A1C36">
        <w:rPr>
          <w:rFonts w:ascii="Calibri" w:eastAsia="Calibri" w:hAnsi="Calibri" w:cs="Calibri"/>
          <w:sz w:val="24"/>
          <w:szCs w:val="24"/>
        </w:rPr>
        <w:t>, but that the implications for higher education are still unknown.</w:t>
      </w:r>
    </w:p>
    <w:p w14:paraId="034D0A12" w14:textId="74A0EEC0" w:rsidR="002F7BCB" w:rsidRPr="000A1C36" w:rsidRDefault="00346DC1" w:rsidP="0099197D">
      <w:pPr>
        <w:rPr>
          <w:rFonts w:ascii="Calibri" w:eastAsia="Calibri" w:hAnsi="Calibri" w:cs="Calibri"/>
          <w:sz w:val="24"/>
          <w:szCs w:val="24"/>
        </w:rPr>
      </w:pPr>
      <w:r w:rsidRPr="000A1C36">
        <w:rPr>
          <w:rFonts w:ascii="Calibri" w:eastAsia="Calibri" w:hAnsi="Calibri" w:cs="Calibri"/>
          <w:sz w:val="24"/>
          <w:szCs w:val="24"/>
        </w:rPr>
        <w:t xml:space="preserve">TFAB members asked questions about whether the state will </w:t>
      </w:r>
      <w:r w:rsidR="00CB5A86" w:rsidRPr="000A1C36">
        <w:rPr>
          <w:rFonts w:ascii="Calibri" w:eastAsia="Calibri" w:hAnsi="Calibri" w:cs="Calibri"/>
          <w:sz w:val="24"/>
          <w:szCs w:val="24"/>
        </w:rPr>
        <w:t xml:space="preserve">cover </w:t>
      </w:r>
      <w:r w:rsidRPr="000A1C36">
        <w:rPr>
          <w:rFonts w:ascii="Calibri" w:eastAsia="Calibri" w:hAnsi="Calibri" w:cs="Calibri"/>
          <w:sz w:val="24"/>
          <w:szCs w:val="24"/>
        </w:rPr>
        <w:t xml:space="preserve">federal cuts, discussed increasing investment in the Oregon Opportunity Grant over the past few years, and inquired whether legislators learn about specific UO educational programs and students rather than simply </w:t>
      </w:r>
      <w:r w:rsidR="00CB5A86" w:rsidRPr="000A1C36">
        <w:rPr>
          <w:rFonts w:ascii="Calibri" w:eastAsia="Calibri" w:hAnsi="Calibri" w:cs="Calibri"/>
          <w:sz w:val="24"/>
          <w:szCs w:val="24"/>
        </w:rPr>
        <w:t>receiving messaging about the</w:t>
      </w:r>
      <w:r w:rsidRPr="000A1C36">
        <w:rPr>
          <w:rFonts w:ascii="Calibri" w:eastAsia="Calibri" w:hAnsi="Calibri" w:cs="Calibri"/>
          <w:sz w:val="24"/>
          <w:szCs w:val="24"/>
        </w:rPr>
        <w:t xml:space="preserve"> need to increase funding for higher education. </w:t>
      </w:r>
      <w:r w:rsidR="009F3690" w:rsidRPr="000A1C36">
        <w:rPr>
          <w:rFonts w:ascii="Calibri" w:eastAsia="Calibri" w:hAnsi="Calibri" w:cs="Calibri"/>
          <w:sz w:val="24"/>
          <w:szCs w:val="24"/>
        </w:rPr>
        <w:t xml:space="preserve"> The group </w:t>
      </w:r>
      <w:r w:rsidR="00CB5A86" w:rsidRPr="000A1C36">
        <w:rPr>
          <w:rFonts w:ascii="Calibri" w:eastAsia="Calibri" w:hAnsi="Calibri" w:cs="Calibri"/>
          <w:sz w:val="24"/>
          <w:szCs w:val="24"/>
        </w:rPr>
        <w:t xml:space="preserve">emphasized </w:t>
      </w:r>
      <w:r w:rsidR="009F3690" w:rsidRPr="000A1C36">
        <w:rPr>
          <w:rFonts w:ascii="Calibri" w:eastAsia="Calibri" w:hAnsi="Calibri" w:cs="Calibri"/>
          <w:sz w:val="24"/>
          <w:szCs w:val="24"/>
        </w:rPr>
        <w:t xml:space="preserve">the UO as a driver of economic development and the positive experience non-resident students have at the UO, leading many to stay </w:t>
      </w:r>
      <w:r w:rsidR="00CB5A86" w:rsidRPr="000A1C36">
        <w:rPr>
          <w:rFonts w:ascii="Calibri" w:eastAsia="Calibri" w:hAnsi="Calibri" w:cs="Calibri"/>
          <w:sz w:val="24"/>
          <w:szCs w:val="24"/>
        </w:rPr>
        <w:t xml:space="preserve">in the area </w:t>
      </w:r>
      <w:r w:rsidR="009F3690" w:rsidRPr="000A1C36">
        <w:rPr>
          <w:rFonts w:ascii="Calibri" w:eastAsia="Calibri" w:hAnsi="Calibri" w:cs="Calibri"/>
          <w:sz w:val="24"/>
          <w:szCs w:val="24"/>
        </w:rPr>
        <w:t xml:space="preserve">and contribute to the </w:t>
      </w:r>
      <w:r w:rsidR="00CB5A86" w:rsidRPr="000A1C36">
        <w:rPr>
          <w:rFonts w:ascii="Calibri" w:eastAsia="Calibri" w:hAnsi="Calibri" w:cs="Calibri"/>
          <w:sz w:val="24"/>
          <w:szCs w:val="24"/>
        </w:rPr>
        <w:t>community</w:t>
      </w:r>
      <w:r w:rsidR="009F3690" w:rsidRPr="000A1C36">
        <w:rPr>
          <w:rFonts w:ascii="Calibri" w:eastAsia="Calibri" w:hAnsi="Calibri" w:cs="Calibri"/>
          <w:sz w:val="24"/>
          <w:szCs w:val="24"/>
        </w:rPr>
        <w:t>.</w:t>
      </w:r>
    </w:p>
    <w:p w14:paraId="045FF095" w14:textId="30135B3B" w:rsidR="008740C3" w:rsidRPr="00A14B47" w:rsidRDefault="002F7BCB" w:rsidP="00A14B47">
      <w:pPr>
        <w:rPr>
          <w:rFonts w:ascii="Calibri" w:eastAsia="Calibri" w:hAnsi="Calibri" w:cs="Calibri"/>
          <w:sz w:val="24"/>
          <w:szCs w:val="24"/>
        </w:rPr>
      </w:pPr>
      <w:r w:rsidRPr="000A1C36">
        <w:rPr>
          <w:rFonts w:ascii="Calibri" w:eastAsia="Calibri" w:hAnsi="Calibri" w:cs="Calibri"/>
          <w:b/>
          <w:bCs/>
          <w:sz w:val="24"/>
          <w:szCs w:val="24"/>
        </w:rPr>
        <w:t>Course fees</w:t>
      </w:r>
      <w:r w:rsidRPr="000A1C36">
        <w:rPr>
          <w:rFonts w:ascii="Calibri" w:eastAsia="Calibri" w:hAnsi="Calibri" w:cs="Calibri"/>
          <w:sz w:val="24"/>
          <w:szCs w:val="24"/>
        </w:rPr>
        <w:t xml:space="preserve">. </w:t>
      </w:r>
      <w:r w:rsidR="009F3690" w:rsidRPr="000A1C36">
        <w:rPr>
          <w:rFonts w:ascii="Calibri" w:eastAsia="Calibri" w:hAnsi="Calibri" w:cs="Calibri"/>
          <w:sz w:val="24"/>
          <w:szCs w:val="24"/>
        </w:rPr>
        <w:t>Stuart Laing, director of budget and</w:t>
      </w:r>
      <w:r w:rsidR="009F3690">
        <w:rPr>
          <w:rFonts w:ascii="Calibri" w:eastAsia="Calibri" w:hAnsi="Calibri" w:cs="Calibri"/>
          <w:sz w:val="24"/>
          <w:szCs w:val="24"/>
        </w:rPr>
        <w:t xml:space="preserve"> resource planning, presented a</w:t>
      </w:r>
      <w:r w:rsidR="00882015">
        <w:rPr>
          <w:rFonts w:ascii="Calibri" w:eastAsia="Calibri" w:hAnsi="Calibri" w:cs="Calibri"/>
          <w:sz w:val="24"/>
          <w:szCs w:val="24"/>
        </w:rPr>
        <w:t xml:space="preserve"> summary of </w:t>
      </w:r>
      <w:r w:rsidR="00CB5A86">
        <w:rPr>
          <w:rFonts w:ascii="Calibri" w:eastAsia="Calibri" w:hAnsi="Calibri" w:cs="Calibri"/>
          <w:sz w:val="24"/>
          <w:szCs w:val="24"/>
        </w:rPr>
        <w:t xml:space="preserve">proposed </w:t>
      </w:r>
      <w:r w:rsidR="00882015">
        <w:rPr>
          <w:rFonts w:ascii="Calibri" w:eastAsia="Calibri" w:hAnsi="Calibri" w:cs="Calibri"/>
          <w:sz w:val="24"/>
          <w:szCs w:val="24"/>
        </w:rPr>
        <w:t xml:space="preserve">course fee changes for the 2026-27 academic year and 2027 summer session. He explained that course fees are </w:t>
      </w:r>
      <w:r w:rsidR="00B205ED">
        <w:rPr>
          <w:rFonts w:ascii="Calibri" w:eastAsia="Calibri" w:hAnsi="Calibri" w:cs="Calibri"/>
          <w:sz w:val="24"/>
          <w:szCs w:val="24"/>
        </w:rPr>
        <w:t xml:space="preserve">typically </w:t>
      </w:r>
      <w:r w:rsidR="00882015">
        <w:rPr>
          <w:rFonts w:ascii="Calibri" w:eastAsia="Calibri" w:hAnsi="Calibri" w:cs="Calibri"/>
          <w:sz w:val="24"/>
          <w:szCs w:val="24"/>
        </w:rPr>
        <w:t xml:space="preserve">used to pay for materials, field trips, or lab tech personnel specifically required for the course. Co-chair Moffitt further explained that the budget and resource planning team collects fee information from departments throughout the year, asking detailed questions and sending the summary of proposed course fees </w:t>
      </w:r>
      <w:r w:rsidR="00A14B47">
        <w:rPr>
          <w:rFonts w:ascii="Calibri" w:eastAsia="Calibri" w:hAnsi="Calibri" w:cs="Calibri"/>
          <w:sz w:val="24"/>
          <w:szCs w:val="24"/>
        </w:rPr>
        <w:t>to different offices for review, including the Associated Students of the U</w:t>
      </w:r>
      <w:r w:rsidR="00EE57E4">
        <w:rPr>
          <w:rFonts w:ascii="Calibri" w:eastAsia="Calibri" w:hAnsi="Calibri" w:cs="Calibri"/>
          <w:sz w:val="24"/>
          <w:szCs w:val="24"/>
        </w:rPr>
        <w:t>niversity of Oregon</w:t>
      </w:r>
      <w:r w:rsidR="00A14B47">
        <w:rPr>
          <w:rFonts w:ascii="Calibri" w:eastAsia="Calibri" w:hAnsi="Calibri" w:cs="Calibri"/>
          <w:sz w:val="24"/>
          <w:szCs w:val="24"/>
        </w:rPr>
        <w:t xml:space="preserve"> (ASUO). Laing explained that </w:t>
      </w:r>
      <w:r w:rsidR="00CB5A86">
        <w:rPr>
          <w:rFonts w:ascii="Calibri" w:eastAsia="Calibri" w:hAnsi="Calibri" w:cs="Calibri"/>
          <w:sz w:val="24"/>
          <w:szCs w:val="24"/>
        </w:rPr>
        <w:t xml:space="preserve">for FY27, </w:t>
      </w:r>
      <w:r w:rsidR="00882015">
        <w:rPr>
          <w:rFonts w:ascii="Calibri" w:eastAsia="Calibri" w:hAnsi="Calibri" w:cs="Calibri"/>
          <w:sz w:val="24"/>
          <w:szCs w:val="24"/>
        </w:rPr>
        <w:t>there are 14 new fees proposed, 573 fees with proposed amendments, an</w:t>
      </w:r>
      <w:r w:rsidR="00882015" w:rsidRPr="00A14B47">
        <w:rPr>
          <w:rFonts w:ascii="Calibri" w:eastAsia="Calibri" w:hAnsi="Calibri" w:cs="Calibri"/>
          <w:sz w:val="24"/>
          <w:szCs w:val="24"/>
        </w:rPr>
        <w:t xml:space="preserve">d 39 fees </w:t>
      </w:r>
      <w:r w:rsidR="00CB5A86">
        <w:rPr>
          <w:rFonts w:ascii="Calibri" w:eastAsia="Calibri" w:hAnsi="Calibri" w:cs="Calibri"/>
          <w:sz w:val="24"/>
          <w:szCs w:val="24"/>
        </w:rPr>
        <w:t xml:space="preserve">slated to be </w:t>
      </w:r>
      <w:r w:rsidR="00882015" w:rsidRPr="00A14B47">
        <w:rPr>
          <w:rFonts w:ascii="Calibri" w:eastAsia="Calibri" w:hAnsi="Calibri" w:cs="Calibri"/>
          <w:sz w:val="24"/>
          <w:szCs w:val="24"/>
        </w:rPr>
        <w:t>cancelled.</w:t>
      </w:r>
    </w:p>
    <w:p w14:paraId="1C8409BB" w14:textId="42C1BDF1" w:rsidR="002E4190" w:rsidRDefault="00A14B47" w:rsidP="0099197D">
      <w:pPr>
        <w:rPr>
          <w:rFonts w:ascii="Calibri" w:eastAsia="Calibri" w:hAnsi="Calibri" w:cs="Calibri"/>
          <w:sz w:val="24"/>
          <w:szCs w:val="24"/>
        </w:rPr>
      </w:pPr>
      <w:r w:rsidRPr="00A14B47">
        <w:rPr>
          <w:rFonts w:ascii="Calibri" w:eastAsia="Calibri" w:hAnsi="Calibri" w:cs="Calibri"/>
          <w:sz w:val="24"/>
          <w:szCs w:val="24"/>
        </w:rPr>
        <w:t xml:space="preserve">The group asked </w:t>
      </w:r>
      <w:r>
        <w:rPr>
          <w:rFonts w:ascii="Calibri" w:eastAsia="Calibri" w:hAnsi="Calibri" w:cs="Calibri"/>
          <w:sz w:val="24"/>
          <w:szCs w:val="24"/>
        </w:rPr>
        <w:t xml:space="preserve">whether </w:t>
      </w:r>
      <w:r w:rsidR="00CB5A86">
        <w:rPr>
          <w:rFonts w:ascii="Calibri" w:eastAsia="Calibri" w:hAnsi="Calibri" w:cs="Calibri"/>
          <w:sz w:val="24"/>
          <w:szCs w:val="24"/>
        </w:rPr>
        <w:t xml:space="preserve">there are limits on what </w:t>
      </w:r>
      <w:r>
        <w:rPr>
          <w:rFonts w:ascii="Calibri" w:eastAsia="Calibri" w:hAnsi="Calibri" w:cs="Calibri"/>
          <w:sz w:val="24"/>
          <w:szCs w:val="24"/>
        </w:rPr>
        <w:t>course fees c</w:t>
      </w:r>
      <w:r w:rsidR="00CB5A86">
        <w:rPr>
          <w:rFonts w:ascii="Calibri" w:eastAsia="Calibri" w:hAnsi="Calibri" w:cs="Calibri"/>
          <w:sz w:val="24"/>
          <w:szCs w:val="24"/>
        </w:rPr>
        <w:t xml:space="preserve">an </w:t>
      </w:r>
      <w:r>
        <w:rPr>
          <w:rFonts w:ascii="Calibri" w:eastAsia="Calibri" w:hAnsi="Calibri" w:cs="Calibri"/>
          <w:sz w:val="24"/>
          <w:szCs w:val="24"/>
        </w:rPr>
        <w:t>be spent on, why lab tech costs are covered by course fees, whether buying materials in bulk results in cost savings for students, and how students find out about the fees associated with each course before registration.</w:t>
      </w:r>
    </w:p>
    <w:p w14:paraId="65AA1236" w14:textId="032EA50D" w:rsidR="00A14B47" w:rsidRPr="00A14B47" w:rsidRDefault="006C6263" w:rsidP="0099197D">
      <w:pPr>
        <w:rPr>
          <w:rFonts w:ascii="Calibri" w:eastAsia="Calibri" w:hAnsi="Calibri" w:cs="Calibri"/>
          <w:sz w:val="24"/>
          <w:szCs w:val="24"/>
        </w:rPr>
      </w:pPr>
      <w:r>
        <w:rPr>
          <w:rFonts w:ascii="Calibri" w:eastAsia="Calibri" w:hAnsi="Calibri" w:cs="Calibri"/>
          <w:sz w:val="24"/>
          <w:szCs w:val="24"/>
        </w:rPr>
        <w:t xml:space="preserve">The summary of course fees proposed for FY27 is </w:t>
      </w:r>
      <w:r w:rsidRPr="003F1533">
        <w:rPr>
          <w:rFonts w:ascii="Calibri" w:eastAsia="Calibri" w:hAnsi="Calibri" w:cs="Calibri"/>
          <w:bCs/>
          <w:sz w:val="24"/>
          <w:szCs w:val="24"/>
        </w:rPr>
        <w:t xml:space="preserve">available </w:t>
      </w:r>
      <w:hyperlink r:id="rId10" w:anchor="Jan23" w:history="1">
        <w:r w:rsidRPr="003F1533">
          <w:rPr>
            <w:rStyle w:val="Hyperlink"/>
            <w:rFonts w:ascii="Calibri" w:eastAsia="Calibri" w:hAnsi="Calibri" w:cs="Calibri"/>
            <w:bCs/>
            <w:sz w:val="24"/>
            <w:szCs w:val="24"/>
          </w:rPr>
          <w:t>on</w:t>
        </w:r>
        <w:r w:rsidRPr="003F1533">
          <w:rPr>
            <w:rStyle w:val="Hyperlink"/>
            <w:rFonts w:ascii="Calibri" w:eastAsia="Calibri" w:hAnsi="Calibri" w:cs="Calibri"/>
            <w:bCs/>
            <w:sz w:val="24"/>
            <w:szCs w:val="24"/>
          </w:rPr>
          <w:t>l</w:t>
        </w:r>
        <w:r w:rsidRPr="003F1533">
          <w:rPr>
            <w:rStyle w:val="Hyperlink"/>
            <w:rFonts w:ascii="Calibri" w:eastAsia="Calibri" w:hAnsi="Calibri" w:cs="Calibri"/>
            <w:bCs/>
            <w:sz w:val="24"/>
            <w:szCs w:val="24"/>
          </w:rPr>
          <w:t>ine</w:t>
        </w:r>
      </w:hyperlink>
      <w:r w:rsidRPr="003F1533">
        <w:rPr>
          <w:rFonts w:ascii="Calibri" w:eastAsia="Calibri" w:hAnsi="Calibri" w:cs="Calibri"/>
          <w:bCs/>
          <w:sz w:val="24"/>
          <w:szCs w:val="24"/>
        </w:rPr>
        <w:t>.</w:t>
      </w:r>
      <w:r>
        <w:rPr>
          <w:rFonts w:ascii="Calibri" w:eastAsia="Calibri" w:hAnsi="Calibri" w:cs="Calibri"/>
          <w:sz w:val="24"/>
          <w:szCs w:val="24"/>
        </w:rPr>
        <w:t xml:space="preserve"> </w:t>
      </w:r>
    </w:p>
    <w:p w14:paraId="2628E003" w14:textId="7DEAB24E" w:rsidR="006F0CE0" w:rsidRDefault="008740C3" w:rsidP="0099197D">
      <w:pPr>
        <w:rPr>
          <w:rFonts w:ascii="Calibri" w:eastAsia="Calibri" w:hAnsi="Calibri" w:cs="Calibri"/>
          <w:sz w:val="24"/>
          <w:szCs w:val="24"/>
        </w:rPr>
      </w:pPr>
      <w:r>
        <w:rPr>
          <w:rFonts w:ascii="Calibri" w:eastAsia="Calibri" w:hAnsi="Calibri" w:cs="Calibri"/>
          <w:b/>
          <w:bCs/>
          <w:sz w:val="24"/>
          <w:szCs w:val="24"/>
        </w:rPr>
        <w:t>Mandatory fees</w:t>
      </w:r>
      <w:r w:rsidRPr="008740C3">
        <w:rPr>
          <w:rFonts w:ascii="Calibri" w:eastAsia="Calibri" w:hAnsi="Calibri" w:cs="Calibri"/>
          <w:sz w:val="24"/>
          <w:szCs w:val="24"/>
        </w:rPr>
        <w:t>.</w:t>
      </w:r>
      <w:r>
        <w:rPr>
          <w:rFonts w:ascii="Calibri" w:eastAsia="Calibri" w:hAnsi="Calibri" w:cs="Calibri"/>
          <w:sz w:val="24"/>
          <w:szCs w:val="24"/>
        </w:rPr>
        <w:t xml:space="preserve"> </w:t>
      </w:r>
      <w:r w:rsidRPr="00D1326E">
        <w:rPr>
          <w:rFonts w:ascii="Calibri" w:eastAsia="Calibri" w:hAnsi="Calibri" w:cs="Calibri"/>
          <w:sz w:val="24"/>
          <w:szCs w:val="24"/>
        </w:rPr>
        <w:t>Co-chair Angela Lauer Chong, vice president for student life,</w:t>
      </w:r>
      <w:r w:rsidR="006F0CE0">
        <w:rPr>
          <w:rFonts w:ascii="Calibri" w:eastAsia="Calibri" w:hAnsi="Calibri" w:cs="Calibri"/>
          <w:sz w:val="24"/>
          <w:szCs w:val="24"/>
        </w:rPr>
        <w:t xml:space="preserve"> presented the mandatory fees proposed by the division of student life for 2026-27. She thanked the members of her team that direct the three auxiliaries: the Erb Memorial Union, the </w:t>
      </w:r>
      <w:r w:rsidR="006F0CE0" w:rsidRPr="006F0CE0">
        <w:rPr>
          <w:rFonts w:ascii="Calibri" w:eastAsia="Calibri" w:hAnsi="Calibri" w:cs="Calibri"/>
          <w:sz w:val="24"/>
          <w:szCs w:val="24"/>
        </w:rPr>
        <w:t>Department of Physical Education and Recreation</w:t>
      </w:r>
      <w:r w:rsidR="006F0CE0">
        <w:rPr>
          <w:rFonts w:ascii="Calibri" w:eastAsia="Calibri" w:hAnsi="Calibri" w:cs="Calibri"/>
          <w:sz w:val="24"/>
          <w:szCs w:val="24"/>
        </w:rPr>
        <w:t xml:space="preserve">, and University Health Services. </w:t>
      </w:r>
      <w:r w:rsidR="003F2987" w:rsidRPr="003F2987">
        <w:rPr>
          <w:rFonts w:ascii="Calibri" w:eastAsia="Calibri" w:hAnsi="Calibri" w:cs="Calibri"/>
          <w:sz w:val="24"/>
          <w:szCs w:val="24"/>
        </w:rPr>
        <w:t>Lauer Chong explained that specific mandatory fees support those auxiliaries: the Student Union fee, the Recreation Center fee, and the Health Service fee</w:t>
      </w:r>
      <w:r w:rsidR="00EE57E4">
        <w:rPr>
          <w:rFonts w:ascii="Calibri" w:eastAsia="Calibri" w:hAnsi="Calibri" w:cs="Calibri"/>
          <w:sz w:val="24"/>
          <w:szCs w:val="24"/>
        </w:rPr>
        <w:t xml:space="preserve">, and shared that </w:t>
      </w:r>
      <w:r w:rsidR="003F2987" w:rsidRPr="003F2987">
        <w:rPr>
          <w:rFonts w:ascii="Calibri" w:eastAsia="Calibri" w:hAnsi="Calibri" w:cs="Calibri"/>
          <w:sz w:val="24"/>
          <w:szCs w:val="24"/>
        </w:rPr>
        <w:t xml:space="preserve">proposed fee increases are set balancing the need to </w:t>
      </w:r>
      <w:r w:rsidR="003F2987" w:rsidRPr="003F2987">
        <w:rPr>
          <w:rFonts w:ascii="Calibri" w:eastAsia="Calibri" w:hAnsi="Calibri" w:cs="Calibri"/>
          <w:sz w:val="24"/>
          <w:szCs w:val="24"/>
        </w:rPr>
        <w:lastRenderedPageBreak/>
        <w:t>support rising costs, but in consideration of the overall cost of attendance for students. </w:t>
      </w:r>
      <w:r w:rsidR="006F0CE0">
        <w:rPr>
          <w:rFonts w:ascii="Calibri" w:eastAsia="Calibri" w:hAnsi="Calibri" w:cs="Calibri"/>
          <w:sz w:val="24"/>
          <w:szCs w:val="24"/>
        </w:rPr>
        <w:t>She noted that those</w:t>
      </w:r>
      <w:r w:rsidR="006F0CE0" w:rsidRPr="006F0CE0">
        <w:rPr>
          <w:rFonts w:ascii="Calibri" w:eastAsia="Calibri" w:hAnsi="Calibri" w:cs="Calibri"/>
          <w:sz w:val="24"/>
          <w:szCs w:val="24"/>
        </w:rPr>
        <w:t xml:space="preserve"> auxiliary units have the same cost drivers as other units, including salaries and benefits, and general operating costs. </w:t>
      </w:r>
      <w:r w:rsidR="006F0CE0">
        <w:rPr>
          <w:rFonts w:ascii="Calibri" w:eastAsia="Calibri" w:hAnsi="Calibri" w:cs="Calibri"/>
          <w:sz w:val="24"/>
          <w:szCs w:val="24"/>
        </w:rPr>
        <w:t xml:space="preserve">She further explained that the three auxiliaries must also cover </w:t>
      </w:r>
      <w:r w:rsidR="006F0CE0" w:rsidRPr="006F0CE0">
        <w:rPr>
          <w:rFonts w:ascii="Calibri" w:eastAsia="Calibri" w:hAnsi="Calibri" w:cs="Calibri"/>
          <w:sz w:val="24"/>
          <w:szCs w:val="24"/>
        </w:rPr>
        <w:t>utilities, overhead</w:t>
      </w:r>
      <w:r w:rsidR="006F0CE0">
        <w:rPr>
          <w:rFonts w:ascii="Calibri" w:eastAsia="Calibri" w:hAnsi="Calibri" w:cs="Calibri"/>
          <w:sz w:val="24"/>
          <w:szCs w:val="24"/>
        </w:rPr>
        <w:t>,</w:t>
      </w:r>
      <w:r w:rsidR="006F0CE0" w:rsidRPr="006F0CE0">
        <w:rPr>
          <w:rFonts w:ascii="Calibri" w:eastAsia="Calibri" w:hAnsi="Calibri" w:cs="Calibri"/>
          <w:sz w:val="24"/>
          <w:szCs w:val="24"/>
        </w:rPr>
        <w:t xml:space="preserve"> and bond payments.</w:t>
      </w:r>
      <w:r w:rsidR="006F0CE0">
        <w:rPr>
          <w:rFonts w:ascii="Calibri" w:eastAsia="Calibri" w:hAnsi="Calibri" w:cs="Calibri"/>
          <w:sz w:val="24"/>
          <w:szCs w:val="24"/>
        </w:rPr>
        <w:t xml:space="preserve"> Lauer Chong then shared a chart showing the proposed increases for each fee for the new, incoming undergraduate students (2026 Tuition Cohort) and all graduate students.</w:t>
      </w:r>
    </w:p>
    <w:p w14:paraId="5C2E89C4" w14:textId="0BD849AE" w:rsidR="006F0CE0" w:rsidRDefault="006F0CE0" w:rsidP="0099197D">
      <w:pPr>
        <w:rPr>
          <w:rFonts w:ascii="Calibri" w:eastAsia="Calibri" w:hAnsi="Calibri" w:cs="Calibri"/>
          <w:sz w:val="24"/>
          <w:szCs w:val="24"/>
        </w:rPr>
      </w:pPr>
      <w:r>
        <w:rPr>
          <w:rFonts w:ascii="Calibri" w:eastAsia="Calibri" w:hAnsi="Calibri" w:cs="Calibri"/>
          <w:sz w:val="24"/>
          <w:szCs w:val="24"/>
        </w:rPr>
        <w:t xml:space="preserve">People asked whether the proposed increases would cover projected costs, whether there are other revenue sources to make </w:t>
      </w:r>
      <w:proofErr w:type="gramStart"/>
      <w:r>
        <w:rPr>
          <w:rFonts w:ascii="Calibri" w:eastAsia="Calibri" w:hAnsi="Calibri" w:cs="Calibri"/>
          <w:sz w:val="24"/>
          <w:szCs w:val="24"/>
        </w:rPr>
        <w:t>up</w:t>
      </w:r>
      <w:proofErr w:type="gramEnd"/>
      <w:r>
        <w:rPr>
          <w:rFonts w:ascii="Calibri" w:eastAsia="Calibri" w:hAnsi="Calibri" w:cs="Calibri"/>
          <w:sz w:val="24"/>
          <w:szCs w:val="24"/>
        </w:rPr>
        <w:t xml:space="preserve"> that </w:t>
      </w:r>
      <w:r w:rsidR="00CB5A86">
        <w:rPr>
          <w:rFonts w:ascii="Calibri" w:eastAsia="Calibri" w:hAnsi="Calibri" w:cs="Calibri"/>
          <w:sz w:val="24"/>
          <w:szCs w:val="24"/>
        </w:rPr>
        <w:t xml:space="preserve">anticipated </w:t>
      </w:r>
      <w:r>
        <w:rPr>
          <w:rFonts w:ascii="Calibri" w:eastAsia="Calibri" w:hAnsi="Calibri" w:cs="Calibri"/>
          <w:sz w:val="24"/>
          <w:szCs w:val="24"/>
        </w:rPr>
        <w:t xml:space="preserve">shortfall, whether any Education and General Fund money is provided to these auxiliaries, and how the auxiliaries pay overhead to the E&amp;G </w:t>
      </w:r>
      <w:r w:rsidR="00F87E5D">
        <w:rPr>
          <w:rFonts w:ascii="Calibri" w:eastAsia="Calibri" w:hAnsi="Calibri" w:cs="Calibri"/>
          <w:sz w:val="24"/>
          <w:szCs w:val="24"/>
        </w:rPr>
        <w:t>F</w:t>
      </w:r>
      <w:r>
        <w:rPr>
          <w:rFonts w:ascii="Calibri" w:eastAsia="Calibri" w:hAnsi="Calibri" w:cs="Calibri"/>
          <w:sz w:val="24"/>
          <w:szCs w:val="24"/>
        </w:rPr>
        <w:t>und for access to central functions such as the General Counsel’s office.</w:t>
      </w:r>
    </w:p>
    <w:p w14:paraId="3DC90E65" w14:textId="3F239FDE" w:rsidR="00B36159" w:rsidRDefault="00B36159" w:rsidP="0099197D">
      <w:pPr>
        <w:rPr>
          <w:rFonts w:ascii="Calibri" w:eastAsia="Calibri" w:hAnsi="Calibri" w:cs="Calibri"/>
          <w:bCs/>
          <w:sz w:val="24"/>
          <w:szCs w:val="24"/>
        </w:rPr>
      </w:pPr>
      <w:r>
        <w:rPr>
          <w:rFonts w:ascii="Calibri" w:eastAsia="Calibri" w:hAnsi="Calibri" w:cs="Calibri"/>
          <w:sz w:val="24"/>
          <w:szCs w:val="24"/>
        </w:rPr>
        <w:t xml:space="preserve">The Student Life proposal presentation is </w:t>
      </w:r>
      <w:hyperlink r:id="rId11" w:anchor="Jan23" w:history="1">
        <w:r w:rsidRPr="003F1533">
          <w:rPr>
            <w:rStyle w:val="Hyperlink"/>
            <w:rFonts w:ascii="Calibri" w:eastAsia="Calibri" w:hAnsi="Calibri" w:cs="Calibri"/>
            <w:bCs/>
            <w:sz w:val="24"/>
            <w:szCs w:val="24"/>
          </w:rPr>
          <w:t>on</w:t>
        </w:r>
        <w:r w:rsidRPr="003F1533">
          <w:rPr>
            <w:rStyle w:val="Hyperlink"/>
            <w:rFonts w:ascii="Calibri" w:eastAsia="Calibri" w:hAnsi="Calibri" w:cs="Calibri"/>
            <w:bCs/>
            <w:sz w:val="24"/>
            <w:szCs w:val="24"/>
          </w:rPr>
          <w:t>l</w:t>
        </w:r>
        <w:r w:rsidRPr="003F1533">
          <w:rPr>
            <w:rStyle w:val="Hyperlink"/>
            <w:rFonts w:ascii="Calibri" w:eastAsia="Calibri" w:hAnsi="Calibri" w:cs="Calibri"/>
            <w:bCs/>
            <w:sz w:val="24"/>
            <w:szCs w:val="24"/>
          </w:rPr>
          <w:t>ine</w:t>
        </w:r>
      </w:hyperlink>
      <w:r w:rsidRPr="003F1533">
        <w:rPr>
          <w:rFonts w:ascii="Calibri" w:eastAsia="Calibri" w:hAnsi="Calibri" w:cs="Calibri"/>
          <w:bCs/>
          <w:sz w:val="24"/>
          <w:szCs w:val="24"/>
        </w:rPr>
        <w:t>.</w:t>
      </w:r>
    </w:p>
    <w:p w14:paraId="3BBEEC6C" w14:textId="56792945" w:rsidR="00450F99" w:rsidRDefault="00B2730C" w:rsidP="0099197D">
      <w:pPr>
        <w:rPr>
          <w:rFonts w:ascii="Calibri" w:eastAsia="Calibri" w:hAnsi="Calibri" w:cs="Calibri"/>
          <w:bCs/>
          <w:sz w:val="24"/>
          <w:szCs w:val="24"/>
        </w:rPr>
      </w:pPr>
      <w:r>
        <w:rPr>
          <w:rFonts w:ascii="Calibri" w:eastAsia="Calibri" w:hAnsi="Calibri" w:cs="Calibri"/>
          <w:b/>
          <w:sz w:val="24"/>
          <w:szCs w:val="24"/>
        </w:rPr>
        <w:t xml:space="preserve">Undergraduate </w:t>
      </w:r>
      <w:r w:rsidR="00746AC5">
        <w:rPr>
          <w:rFonts w:ascii="Calibri" w:eastAsia="Calibri" w:hAnsi="Calibri" w:cs="Calibri"/>
          <w:b/>
          <w:sz w:val="24"/>
          <w:szCs w:val="24"/>
        </w:rPr>
        <w:t>t</w:t>
      </w:r>
      <w:r>
        <w:rPr>
          <w:rFonts w:ascii="Calibri" w:eastAsia="Calibri" w:hAnsi="Calibri" w:cs="Calibri"/>
          <w:b/>
          <w:sz w:val="24"/>
          <w:szCs w:val="24"/>
        </w:rPr>
        <w:t>uition</w:t>
      </w:r>
      <w:r w:rsidR="00115586">
        <w:rPr>
          <w:rFonts w:ascii="Calibri" w:eastAsia="Calibri" w:hAnsi="Calibri" w:cs="Calibri"/>
          <w:bCs/>
          <w:sz w:val="24"/>
          <w:szCs w:val="24"/>
        </w:rPr>
        <w:t>.</w:t>
      </w:r>
      <w:r w:rsidR="00450F99">
        <w:rPr>
          <w:rFonts w:ascii="Calibri" w:eastAsia="Calibri" w:hAnsi="Calibri" w:cs="Calibri"/>
          <w:bCs/>
          <w:sz w:val="24"/>
          <w:szCs w:val="24"/>
        </w:rPr>
        <w:t xml:space="preserve"> Co-chair Moffitt discussed historical increases to undergraduate tuition for resident and non-resident students over the past five years, noting that the UO has been trying to </w:t>
      </w:r>
      <w:r w:rsidR="00CB5A86">
        <w:rPr>
          <w:rFonts w:ascii="Calibri" w:eastAsia="Calibri" w:hAnsi="Calibri" w:cs="Calibri"/>
          <w:bCs/>
          <w:sz w:val="24"/>
          <w:szCs w:val="24"/>
        </w:rPr>
        <w:t>remain</w:t>
      </w:r>
      <w:r w:rsidR="00450F99">
        <w:rPr>
          <w:rFonts w:ascii="Calibri" w:eastAsia="Calibri" w:hAnsi="Calibri" w:cs="Calibri"/>
          <w:bCs/>
          <w:sz w:val="24"/>
          <w:szCs w:val="24"/>
        </w:rPr>
        <w:t xml:space="preserve"> competitive compared to AAU peers. </w:t>
      </w:r>
      <w:r w:rsidR="00F34214">
        <w:rPr>
          <w:rFonts w:ascii="Calibri" w:eastAsia="Calibri" w:hAnsi="Calibri" w:cs="Calibri"/>
          <w:bCs/>
          <w:sz w:val="24"/>
          <w:szCs w:val="24"/>
        </w:rPr>
        <w:t xml:space="preserve">She also showed the group slides comparing the UO guaranteed tuition rates with tuition at other AAU publics, </w:t>
      </w:r>
      <w:r w:rsidR="00A04F74">
        <w:rPr>
          <w:rFonts w:ascii="Calibri" w:eastAsia="Calibri" w:hAnsi="Calibri" w:cs="Calibri"/>
          <w:bCs/>
          <w:sz w:val="24"/>
          <w:szCs w:val="24"/>
        </w:rPr>
        <w:t>many</w:t>
      </w:r>
      <w:r w:rsidR="00F34214">
        <w:rPr>
          <w:rFonts w:ascii="Calibri" w:eastAsia="Calibri" w:hAnsi="Calibri" w:cs="Calibri"/>
          <w:bCs/>
          <w:sz w:val="24"/>
          <w:szCs w:val="24"/>
        </w:rPr>
        <w:t xml:space="preserve"> of which also have guaranteed tuition programs. </w:t>
      </w:r>
    </w:p>
    <w:p w14:paraId="1407604E" w14:textId="650E509C" w:rsidR="00F34214" w:rsidRDefault="00F34214" w:rsidP="0099197D">
      <w:pPr>
        <w:rPr>
          <w:rFonts w:ascii="Calibri" w:eastAsia="Calibri" w:hAnsi="Calibri" w:cs="Calibri"/>
          <w:bCs/>
          <w:sz w:val="24"/>
          <w:szCs w:val="24"/>
        </w:rPr>
      </w:pPr>
      <w:r>
        <w:rPr>
          <w:rFonts w:ascii="Calibri" w:eastAsia="Calibri" w:hAnsi="Calibri" w:cs="Calibri"/>
          <w:bCs/>
          <w:sz w:val="24"/>
          <w:szCs w:val="24"/>
        </w:rPr>
        <w:t xml:space="preserve">The group asked whether data is available that </w:t>
      </w:r>
      <w:proofErr w:type="gramStart"/>
      <w:r>
        <w:rPr>
          <w:rFonts w:ascii="Calibri" w:eastAsia="Calibri" w:hAnsi="Calibri" w:cs="Calibri"/>
          <w:bCs/>
          <w:sz w:val="24"/>
          <w:szCs w:val="24"/>
        </w:rPr>
        <w:t>takes into account</w:t>
      </w:r>
      <w:proofErr w:type="gramEnd"/>
      <w:r>
        <w:rPr>
          <w:rFonts w:ascii="Calibri" w:eastAsia="Calibri" w:hAnsi="Calibri" w:cs="Calibri"/>
          <w:bCs/>
          <w:sz w:val="24"/>
          <w:szCs w:val="24"/>
        </w:rPr>
        <w:t xml:space="preserve"> the academic rankings of different universities, </w:t>
      </w:r>
      <w:r w:rsidR="00CB5A86">
        <w:rPr>
          <w:rFonts w:ascii="Calibri" w:eastAsia="Calibri" w:hAnsi="Calibri" w:cs="Calibri"/>
          <w:bCs/>
          <w:sz w:val="24"/>
          <w:szCs w:val="24"/>
        </w:rPr>
        <w:t xml:space="preserve">how </w:t>
      </w:r>
      <w:r>
        <w:rPr>
          <w:rFonts w:ascii="Calibri" w:eastAsia="Calibri" w:hAnsi="Calibri" w:cs="Calibri"/>
          <w:bCs/>
          <w:sz w:val="24"/>
          <w:szCs w:val="24"/>
        </w:rPr>
        <w:t>the UO is trying to increase its yield rate, the impact of scholarships and financial aid levers</w:t>
      </w:r>
      <w:r w:rsidR="00B2730C">
        <w:rPr>
          <w:rFonts w:ascii="Calibri" w:eastAsia="Calibri" w:hAnsi="Calibri" w:cs="Calibri"/>
          <w:bCs/>
          <w:sz w:val="24"/>
          <w:szCs w:val="24"/>
        </w:rPr>
        <w:t xml:space="preserve"> on enrollment</w:t>
      </w:r>
      <w:r>
        <w:rPr>
          <w:rFonts w:ascii="Calibri" w:eastAsia="Calibri" w:hAnsi="Calibri" w:cs="Calibri"/>
          <w:bCs/>
          <w:sz w:val="24"/>
          <w:szCs w:val="24"/>
        </w:rPr>
        <w:t xml:space="preserve">, and how </w:t>
      </w:r>
      <w:r w:rsidR="00301CFD">
        <w:rPr>
          <w:rFonts w:ascii="Calibri" w:eastAsia="Calibri" w:hAnsi="Calibri" w:cs="Calibri"/>
          <w:bCs/>
          <w:sz w:val="24"/>
          <w:szCs w:val="24"/>
        </w:rPr>
        <w:t>aware</w:t>
      </w:r>
      <w:r>
        <w:rPr>
          <w:rFonts w:ascii="Calibri" w:eastAsia="Calibri" w:hAnsi="Calibri" w:cs="Calibri"/>
          <w:bCs/>
          <w:sz w:val="24"/>
          <w:szCs w:val="24"/>
        </w:rPr>
        <w:t xml:space="preserve"> students and families are of the net price of higher education.</w:t>
      </w:r>
    </w:p>
    <w:p w14:paraId="68B3F89F" w14:textId="5C91838C" w:rsidR="00115586" w:rsidRPr="00115586" w:rsidRDefault="00F34214" w:rsidP="0099197D">
      <w:pPr>
        <w:rPr>
          <w:rFonts w:ascii="Calibri" w:eastAsia="Calibri" w:hAnsi="Calibri" w:cs="Calibri"/>
          <w:bCs/>
          <w:sz w:val="24"/>
          <w:szCs w:val="24"/>
        </w:rPr>
      </w:pPr>
      <w:r>
        <w:rPr>
          <w:rFonts w:ascii="Calibri" w:eastAsia="Calibri" w:hAnsi="Calibri" w:cs="Calibri"/>
          <w:bCs/>
          <w:sz w:val="24"/>
          <w:szCs w:val="24"/>
        </w:rPr>
        <w:t xml:space="preserve">The slides presented by Moffitt are available </w:t>
      </w:r>
      <w:hyperlink r:id="rId12" w:anchor="Jan23" w:history="1">
        <w:r w:rsidRPr="003F1533">
          <w:rPr>
            <w:rStyle w:val="Hyperlink"/>
            <w:rFonts w:ascii="Calibri" w:eastAsia="Calibri" w:hAnsi="Calibri" w:cs="Calibri"/>
            <w:bCs/>
            <w:sz w:val="24"/>
            <w:szCs w:val="24"/>
          </w:rPr>
          <w:t>onli</w:t>
        </w:r>
        <w:r w:rsidRPr="003F1533">
          <w:rPr>
            <w:rStyle w:val="Hyperlink"/>
            <w:rFonts w:ascii="Calibri" w:eastAsia="Calibri" w:hAnsi="Calibri" w:cs="Calibri"/>
            <w:bCs/>
            <w:sz w:val="24"/>
            <w:szCs w:val="24"/>
          </w:rPr>
          <w:t>n</w:t>
        </w:r>
        <w:r w:rsidRPr="003F1533">
          <w:rPr>
            <w:rStyle w:val="Hyperlink"/>
            <w:rFonts w:ascii="Calibri" w:eastAsia="Calibri" w:hAnsi="Calibri" w:cs="Calibri"/>
            <w:bCs/>
            <w:sz w:val="24"/>
            <w:szCs w:val="24"/>
          </w:rPr>
          <w:t>e</w:t>
        </w:r>
      </w:hyperlink>
      <w:r w:rsidRPr="003F1533">
        <w:rPr>
          <w:rFonts w:ascii="Calibri" w:eastAsia="Calibri" w:hAnsi="Calibri" w:cs="Calibri"/>
          <w:bCs/>
          <w:sz w:val="24"/>
          <w:szCs w:val="24"/>
        </w:rPr>
        <w:t>.</w:t>
      </w:r>
    </w:p>
    <w:p w14:paraId="7BC96AA4" w14:textId="2467F858" w:rsidR="009452D3" w:rsidRPr="00DA4C7F" w:rsidRDefault="00E3376B" w:rsidP="003B475A">
      <w:pPr>
        <w:rPr>
          <w:rFonts w:ascii="Calibri" w:eastAsia="Calibri" w:hAnsi="Calibri" w:cs="Calibri"/>
          <w:sz w:val="24"/>
          <w:szCs w:val="24"/>
        </w:rPr>
      </w:pPr>
      <w:r w:rsidRPr="000F44D5">
        <w:rPr>
          <w:b/>
          <w:sz w:val="24"/>
          <w:szCs w:val="24"/>
        </w:rPr>
        <w:t>Adjournment</w:t>
      </w:r>
      <w:r w:rsidRPr="000F44D5">
        <w:rPr>
          <w:sz w:val="24"/>
          <w:szCs w:val="24"/>
        </w:rPr>
        <w:t xml:space="preserve">. </w:t>
      </w:r>
      <w:r w:rsidRPr="000F44D5">
        <w:rPr>
          <w:rFonts w:ascii="Calibri" w:eastAsia="Calibri" w:hAnsi="Calibri" w:cs="Calibri"/>
          <w:sz w:val="24"/>
          <w:szCs w:val="24"/>
        </w:rPr>
        <w:t xml:space="preserve">The meeting adjourned at </w:t>
      </w:r>
      <w:r w:rsidR="00775D36" w:rsidRPr="000F44D5">
        <w:rPr>
          <w:rFonts w:ascii="Calibri" w:eastAsia="Calibri" w:hAnsi="Calibri" w:cs="Calibri"/>
          <w:sz w:val="24"/>
          <w:szCs w:val="24"/>
        </w:rPr>
        <w:t>12:3</w:t>
      </w:r>
      <w:r w:rsidR="008740C3">
        <w:rPr>
          <w:rFonts w:ascii="Calibri" w:eastAsia="Calibri" w:hAnsi="Calibri" w:cs="Calibri"/>
          <w:sz w:val="24"/>
          <w:szCs w:val="24"/>
        </w:rPr>
        <w:t>0</w:t>
      </w:r>
      <w:r w:rsidR="00116424" w:rsidRPr="000F44D5">
        <w:rPr>
          <w:rFonts w:ascii="Calibri" w:eastAsia="Calibri" w:hAnsi="Calibri" w:cs="Calibri"/>
          <w:sz w:val="24"/>
          <w:szCs w:val="24"/>
        </w:rPr>
        <w:t xml:space="preserve"> </w:t>
      </w:r>
      <w:r w:rsidR="00B5280C" w:rsidRPr="000F44D5">
        <w:rPr>
          <w:rFonts w:ascii="Calibri" w:eastAsia="Calibri" w:hAnsi="Calibri" w:cs="Calibri"/>
          <w:sz w:val="24"/>
          <w:szCs w:val="24"/>
        </w:rPr>
        <w:t>p</w:t>
      </w:r>
      <w:r w:rsidR="00116424" w:rsidRPr="000F44D5">
        <w:rPr>
          <w:rFonts w:ascii="Calibri" w:eastAsia="Calibri" w:hAnsi="Calibri" w:cs="Calibri"/>
          <w:sz w:val="24"/>
          <w:szCs w:val="24"/>
        </w:rPr>
        <w:t>.</w:t>
      </w:r>
      <w:r w:rsidRPr="000F44D5">
        <w:rPr>
          <w:rFonts w:ascii="Calibri" w:eastAsia="Calibri" w:hAnsi="Calibri" w:cs="Calibri"/>
          <w:sz w:val="24"/>
          <w:szCs w:val="24"/>
        </w:rPr>
        <w:t>m.</w:t>
      </w:r>
    </w:p>
    <w:sectPr w:rsidR="009452D3" w:rsidRPr="00DA4C7F" w:rsidSect="00CB5A86">
      <w:footerReference w:type="default" r:id="rId13"/>
      <w:pgSz w:w="12240" w:h="15840"/>
      <w:pgMar w:top="990" w:right="108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54DB" w14:textId="77777777" w:rsidR="002241FF" w:rsidRDefault="002241FF" w:rsidP="008879F4">
      <w:pPr>
        <w:spacing w:after="0" w:line="240" w:lineRule="auto"/>
      </w:pPr>
      <w:r>
        <w:separator/>
      </w:r>
    </w:p>
  </w:endnote>
  <w:endnote w:type="continuationSeparator" w:id="0">
    <w:p w14:paraId="7A2CBDB4" w14:textId="77777777" w:rsidR="002241FF" w:rsidRDefault="002241FF" w:rsidP="0088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9257"/>
      <w:docPartObj>
        <w:docPartGallery w:val="Page Numbers (Bottom of Page)"/>
        <w:docPartUnique/>
      </w:docPartObj>
    </w:sdtPr>
    <w:sdtEndPr/>
    <w:sdtContent>
      <w:sdt>
        <w:sdtPr>
          <w:id w:val="-1769616900"/>
          <w:docPartObj>
            <w:docPartGallery w:val="Page Numbers (Top of Page)"/>
            <w:docPartUnique/>
          </w:docPartObj>
        </w:sdtPr>
        <w:sdtEndPr/>
        <w:sdtContent>
          <w:p w14:paraId="234DE244" w14:textId="77777777" w:rsidR="004C6F93" w:rsidRDefault="004C6F93">
            <w:pPr>
              <w:pStyle w:val="Footer"/>
              <w:jc w:val="right"/>
            </w:pPr>
          </w:p>
          <w:p w14:paraId="3042F3FF" w14:textId="50834713" w:rsidR="008879F4" w:rsidRDefault="00887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7F8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F87">
              <w:rPr>
                <w:b/>
                <w:bCs/>
                <w:noProof/>
              </w:rPr>
              <w:t>2</w:t>
            </w:r>
            <w:r>
              <w:rPr>
                <w:b/>
                <w:bCs/>
                <w:sz w:val="24"/>
                <w:szCs w:val="24"/>
              </w:rPr>
              <w:fldChar w:fldCharType="end"/>
            </w:r>
          </w:p>
        </w:sdtContent>
      </w:sdt>
    </w:sdtContent>
  </w:sdt>
  <w:p w14:paraId="1B097351" w14:textId="77777777" w:rsidR="008879F4" w:rsidRDefault="0088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8047" w14:textId="77777777" w:rsidR="002241FF" w:rsidRDefault="002241FF" w:rsidP="008879F4">
      <w:pPr>
        <w:spacing w:after="0" w:line="240" w:lineRule="auto"/>
      </w:pPr>
      <w:r>
        <w:separator/>
      </w:r>
    </w:p>
  </w:footnote>
  <w:footnote w:type="continuationSeparator" w:id="0">
    <w:p w14:paraId="6D9D9CF0" w14:textId="77777777" w:rsidR="002241FF" w:rsidRDefault="002241FF" w:rsidP="00887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689"/>
    <w:multiLevelType w:val="hybridMultilevel"/>
    <w:tmpl w:val="771280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100165"/>
    <w:multiLevelType w:val="hybridMultilevel"/>
    <w:tmpl w:val="D0644D9A"/>
    <w:lvl w:ilvl="0" w:tplc="3EEE88D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74F0E"/>
    <w:multiLevelType w:val="hybridMultilevel"/>
    <w:tmpl w:val="3D2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E5C84"/>
    <w:multiLevelType w:val="hybridMultilevel"/>
    <w:tmpl w:val="B58E9D74"/>
    <w:lvl w:ilvl="0" w:tplc="FD52EA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A23D0"/>
    <w:multiLevelType w:val="hybridMultilevel"/>
    <w:tmpl w:val="A34035DE"/>
    <w:lvl w:ilvl="0" w:tplc="74DC84E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17746"/>
    <w:multiLevelType w:val="hybridMultilevel"/>
    <w:tmpl w:val="F7E6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34C70"/>
    <w:multiLevelType w:val="hybridMultilevel"/>
    <w:tmpl w:val="185E21A0"/>
    <w:lvl w:ilvl="0" w:tplc="2A22C4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44B03"/>
    <w:multiLevelType w:val="hybridMultilevel"/>
    <w:tmpl w:val="C778F91A"/>
    <w:lvl w:ilvl="0" w:tplc="46F23D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32CB7"/>
    <w:multiLevelType w:val="hybridMultilevel"/>
    <w:tmpl w:val="594E7C1C"/>
    <w:lvl w:ilvl="0" w:tplc="B9E624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44836"/>
    <w:multiLevelType w:val="hybridMultilevel"/>
    <w:tmpl w:val="A672CDB4"/>
    <w:lvl w:ilvl="0" w:tplc="8CA87E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05AB"/>
    <w:multiLevelType w:val="hybridMultilevel"/>
    <w:tmpl w:val="845E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365BB"/>
    <w:multiLevelType w:val="hybridMultilevel"/>
    <w:tmpl w:val="E0A01E7A"/>
    <w:lvl w:ilvl="0" w:tplc="77A0C862">
      <w:start w:val="2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61318"/>
    <w:multiLevelType w:val="hybridMultilevel"/>
    <w:tmpl w:val="6E18FF08"/>
    <w:lvl w:ilvl="0" w:tplc="2A22C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06FBE"/>
    <w:multiLevelType w:val="hybridMultilevel"/>
    <w:tmpl w:val="330C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012494">
    <w:abstractNumId w:val="8"/>
  </w:num>
  <w:num w:numId="2" w16cid:durableId="1441027469">
    <w:abstractNumId w:val="3"/>
  </w:num>
  <w:num w:numId="3" w16cid:durableId="1090736092">
    <w:abstractNumId w:val="13"/>
  </w:num>
  <w:num w:numId="4" w16cid:durableId="653146724">
    <w:abstractNumId w:val="0"/>
  </w:num>
  <w:num w:numId="5" w16cid:durableId="596401398">
    <w:abstractNumId w:val="6"/>
  </w:num>
  <w:num w:numId="6" w16cid:durableId="470905582">
    <w:abstractNumId w:val="12"/>
  </w:num>
  <w:num w:numId="7" w16cid:durableId="1818305452">
    <w:abstractNumId w:val="5"/>
  </w:num>
  <w:num w:numId="8" w16cid:durableId="1348601258">
    <w:abstractNumId w:val="2"/>
  </w:num>
  <w:num w:numId="9" w16cid:durableId="612975254">
    <w:abstractNumId w:val="9"/>
  </w:num>
  <w:num w:numId="10" w16cid:durableId="1604074106">
    <w:abstractNumId w:val="7"/>
  </w:num>
  <w:num w:numId="11" w16cid:durableId="930430973">
    <w:abstractNumId w:val="1"/>
  </w:num>
  <w:num w:numId="12" w16cid:durableId="1717508191">
    <w:abstractNumId w:val="4"/>
  </w:num>
  <w:num w:numId="13" w16cid:durableId="791747793">
    <w:abstractNumId w:val="10"/>
  </w:num>
  <w:num w:numId="14" w16cid:durableId="1283609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D5"/>
    <w:rsid w:val="000003BA"/>
    <w:rsid w:val="00014DD0"/>
    <w:rsid w:val="00016698"/>
    <w:rsid w:val="00021C88"/>
    <w:rsid w:val="00022FF7"/>
    <w:rsid w:val="000347DD"/>
    <w:rsid w:val="00036F72"/>
    <w:rsid w:val="00046121"/>
    <w:rsid w:val="00060C80"/>
    <w:rsid w:val="00060E9D"/>
    <w:rsid w:val="00063A21"/>
    <w:rsid w:val="00070A16"/>
    <w:rsid w:val="00074567"/>
    <w:rsid w:val="000A19C6"/>
    <w:rsid w:val="000A1C36"/>
    <w:rsid w:val="000A3F84"/>
    <w:rsid w:val="000B1ED5"/>
    <w:rsid w:val="000B70C9"/>
    <w:rsid w:val="000C241A"/>
    <w:rsid w:val="000C699E"/>
    <w:rsid w:val="000D69E5"/>
    <w:rsid w:val="000F44D5"/>
    <w:rsid w:val="000F5B90"/>
    <w:rsid w:val="000F658E"/>
    <w:rsid w:val="0010288C"/>
    <w:rsid w:val="00106598"/>
    <w:rsid w:val="00111F08"/>
    <w:rsid w:val="00115586"/>
    <w:rsid w:val="00116424"/>
    <w:rsid w:val="001174B0"/>
    <w:rsid w:val="00133B6B"/>
    <w:rsid w:val="00141249"/>
    <w:rsid w:val="001438FD"/>
    <w:rsid w:val="00144E67"/>
    <w:rsid w:val="00155B27"/>
    <w:rsid w:val="00170CBE"/>
    <w:rsid w:val="0018643D"/>
    <w:rsid w:val="00190AFD"/>
    <w:rsid w:val="001A20B3"/>
    <w:rsid w:val="001A67D5"/>
    <w:rsid w:val="001C0111"/>
    <w:rsid w:val="001D1FF6"/>
    <w:rsid w:val="001E253B"/>
    <w:rsid w:val="001E5E99"/>
    <w:rsid w:val="00211528"/>
    <w:rsid w:val="00211B2F"/>
    <w:rsid w:val="00213757"/>
    <w:rsid w:val="00216D4A"/>
    <w:rsid w:val="002241FF"/>
    <w:rsid w:val="00226D5B"/>
    <w:rsid w:val="00232373"/>
    <w:rsid w:val="002359DB"/>
    <w:rsid w:val="0024010E"/>
    <w:rsid w:val="0025580C"/>
    <w:rsid w:val="00257871"/>
    <w:rsid w:val="00262E99"/>
    <w:rsid w:val="002910EE"/>
    <w:rsid w:val="002923B0"/>
    <w:rsid w:val="00292ABD"/>
    <w:rsid w:val="00295295"/>
    <w:rsid w:val="002A0147"/>
    <w:rsid w:val="002D220A"/>
    <w:rsid w:val="002E4190"/>
    <w:rsid w:val="002F3F14"/>
    <w:rsid w:val="002F6951"/>
    <w:rsid w:val="002F7BCB"/>
    <w:rsid w:val="003016AB"/>
    <w:rsid w:val="00301CFD"/>
    <w:rsid w:val="00301ECF"/>
    <w:rsid w:val="00306B18"/>
    <w:rsid w:val="00310855"/>
    <w:rsid w:val="00316E8D"/>
    <w:rsid w:val="00332A01"/>
    <w:rsid w:val="00333B1C"/>
    <w:rsid w:val="00343CC8"/>
    <w:rsid w:val="00346DC1"/>
    <w:rsid w:val="00353D21"/>
    <w:rsid w:val="0036232A"/>
    <w:rsid w:val="00363EDC"/>
    <w:rsid w:val="00364CCC"/>
    <w:rsid w:val="00366D85"/>
    <w:rsid w:val="00386102"/>
    <w:rsid w:val="00386C74"/>
    <w:rsid w:val="0039330D"/>
    <w:rsid w:val="003A6140"/>
    <w:rsid w:val="003B475A"/>
    <w:rsid w:val="003B7E34"/>
    <w:rsid w:val="003C2F2A"/>
    <w:rsid w:val="003C6080"/>
    <w:rsid w:val="003D2218"/>
    <w:rsid w:val="003D4E7F"/>
    <w:rsid w:val="003F1533"/>
    <w:rsid w:val="003F2987"/>
    <w:rsid w:val="003F3051"/>
    <w:rsid w:val="003F3941"/>
    <w:rsid w:val="004016DD"/>
    <w:rsid w:val="00404DD1"/>
    <w:rsid w:val="00411630"/>
    <w:rsid w:val="004128FC"/>
    <w:rsid w:val="00416150"/>
    <w:rsid w:val="004161B5"/>
    <w:rsid w:val="0042056F"/>
    <w:rsid w:val="00421257"/>
    <w:rsid w:val="004262A6"/>
    <w:rsid w:val="00450F99"/>
    <w:rsid w:val="00451688"/>
    <w:rsid w:val="004655B1"/>
    <w:rsid w:val="00476D73"/>
    <w:rsid w:val="0047766A"/>
    <w:rsid w:val="00490482"/>
    <w:rsid w:val="00490E55"/>
    <w:rsid w:val="00491929"/>
    <w:rsid w:val="004923A4"/>
    <w:rsid w:val="004A0F65"/>
    <w:rsid w:val="004A3DFE"/>
    <w:rsid w:val="004B6864"/>
    <w:rsid w:val="004C45F2"/>
    <w:rsid w:val="004C6F93"/>
    <w:rsid w:val="004E045E"/>
    <w:rsid w:val="004E0736"/>
    <w:rsid w:val="004E0920"/>
    <w:rsid w:val="004E2D8C"/>
    <w:rsid w:val="004E2F18"/>
    <w:rsid w:val="004E42CD"/>
    <w:rsid w:val="004E4BF6"/>
    <w:rsid w:val="004F3831"/>
    <w:rsid w:val="00507ACB"/>
    <w:rsid w:val="00521BBE"/>
    <w:rsid w:val="005318B4"/>
    <w:rsid w:val="00557E39"/>
    <w:rsid w:val="005656D5"/>
    <w:rsid w:val="005772F6"/>
    <w:rsid w:val="0058642F"/>
    <w:rsid w:val="00590837"/>
    <w:rsid w:val="00596636"/>
    <w:rsid w:val="005A5AF5"/>
    <w:rsid w:val="005B21D3"/>
    <w:rsid w:val="005B3897"/>
    <w:rsid w:val="005B4144"/>
    <w:rsid w:val="005B5EDF"/>
    <w:rsid w:val="005C0E44"/>
    <w:rsid w:val="005C43D5"/>
    <w:rsid w:val="005D4D47"/>
    <w:rsid w:val="005E286C"/>
    <w:rsid w:val="005F4F98"/>
    <w:rsid w:val="006209ED"/>
    <w:rsid w:val="00620D08"/>
    <w:rsid w:val="00630A08"/>
    <w:rsid w:val="0063692E"/>
    <w:rsid w:val="0064334F"/>
    <w:rsid w:val="00653699"/>
    <w:rsid w:val="00657C4D"/>
    <w:rsid w:val="006755B1"/>
    <w:rsid w:val="0067623F"/>
    <w:rsid w:val="00677DF1"/>
    <w:rsid w:val="00682CFC"/>
    <w:rsid w:val="0069415E"/>
    <w:rsid w:val="006975B9"/>
    <w:rsid w:val="006A0231"/>
    <w:rsid w:val="006B4A29"/>
    <w:rsid w:val="006B4B7A"/>
    <w:rsid w:val="006B4D02"/>
    <w:rsid w:val="006C6263"/>
    <w:rsid w:val="006D5377"/>
    <w:rsid w:val="006D7FC9"/>
    <w:rsid w:val="006E288E"/>
    <w:rsid w:val="006E6211"/>
    <w:rsid w:val="006F0CE0"/>
    <w:rsid w:val="00702111"/>
    <w:rsid w:val="007042FB"/>
    <w:rsid w:val="00711C94"/>
    <w:rsid w:val="00712C49"/>
    <w:rsid w:val="007153DD"/>
    <w:rsid w:val="00724C69"/>
    <w:rsid w:val="0074229F"/>
    <w:rsid w:val="00743690"/>
    <w:rsid w:val="00746AC5"/>
    <w:rsid w:val="00753F38"/>
    <w:rsid w:val="00761E3A"/>
    <w:rsid w:val="00762235"/>
    <w:rsid w:val="007631B5"/>
    <w:rsid w:val="00775D36"/>
    <w:rsid w:val="00780F13"/>
    <w:rsid w:val="0079744F"/>
    <w:rsid w:val="007A07BA"/>
    <w:rsid w:val="007A442F"/>
    <w:rsid w:val="007A4E7D"/>
    <w:rsid w:val="007B135F"/>
    <w:rsid w:val="007B26D2"/>
    <w:rsid w:val="007B79B2"/>
    <w:rsid w:val="007C1A6D"/>
    <w:rsid w:val="007D1746"/>
    <w:rsid w:val="007D406B"/>
    <w:rsid w:val="007E4305"/>
    <w:rsid w:val="007F1069"/>
    <w:rsid w:val="007F2B01"/>
    <w:rsid w:val="0080345C"/>
    <w:rsid w:val="0081415D"/>
    <w:rsid w:val="00816677"/>
    <w:rsid w:val="00817843"/>
    <w:rsid w:val="00845FA8"/>
    <w:rsid w:val="0085078C"/>
    <w:rsid w:val="00864672"/>
    <w:rsid w:val="008740C3"/>
    <w:rsid w:val="00882015"/>
    <w:rsid w:val="008879C9"/>
    <w:rsid w:val="008879F4"/>
    <w:rsid w:val="00887AF5"/>
    <w:rsid w:val="0089053E"/>
    <w:rsid w:val="008929E2"/>
    <w:rsid w:val="008940B2"/>
    <w:rsid w:val="00895DA9"/>
    <w:rsid w:val="008B5ADA"/>
    <w:rsid w:val="008B66AC"/>
    <w:rsid w:val="008C1798"/>
    <w:rsid w:val="008C7C94"/>
    <w:rsid w:val="008D1AE1"/>
    <w:rsid w:val="008D6604"/>
    <w:rsid w:val="008F5027"/>
    <w:rsid w:val="00910879"/>
    <w:rsid w:val="00911B78"/>
    <w:rsid w:val="00916DDD"/>
    <w:rsid w:val="00920BB7"/>
    <w:rsid w:val="00925BD6"/>
    <w:rsid w:val="00931A6B"/>
    <w:rsid w:val="009323BE"/>
    <w:rsid w:val="00935E1E"/>
    <w:rsid w:val="00935FC5"/>
    <w:rsid w:val="00942CBE"/>
    <w:rsid w:val="00944BFE"/>
    <w:rsid w:val="00944D7E"/>
    <w:rsid w:val="009452D3"/>
    <w:rsid w:val="0095425C"/>
    <w:rsid w:val="00955BEF"/>
    <w:rsid w:val="0096050D"/>
    <w:rsid w:val="0096180A"/>
    <w:rsid w:val="00981DCE"/>
    <w:rsid w:val="00990824"/>
    <w:rsid w:val="0099197D"/>
    <w:rsid w:val="009A0512"/>
    <w:rsid w:val="009A1291"/>
    <w:rsid w:val="009A21FC"/>
    <w:rsid w:val="009A716A"/>
    <w:rsid w:val="009B12C7"/>
    <w:rsid w:val="009B2883"/>
    <w:rsid w:val="009C7ECE"/>
    <w:rsid w:val="009E2672"/>
    <w:rsid w:val="009E41EC"/>
    <w:rsid w:val="009F1808"/>
    <w:rsid w:val="009F1DD5"/>
    <w:rsid w:val="009F3690"/>
    <w:rsid w:val="00A04F74"/>
    <w:rsid w:val="00A06A3A"/>
    <w:rsid w:val="00A14B47"/>
    <w:rsid w:val="00A16A1D"/>
    <w:rsid w:val="00A1799D"/>
    <w:rsid w:val="00A222F6"/>
    <w:rsid w:val="00A238A3"/>
    <w:rsid w:val="00A371B8"/>
    <w:rsid w:val="00A7009D"/>
    <w:rsid w:val="00A70BF3"/>
    <w:rsid w:val="00A70F69"/>
    <w:rsid w:val="00A91A8E"/>
    <w:rsid w:val="00A940D8"/>
    <w:rsid w:val="00A9518B"/>
    <w:rsid w:val="00AA329A"/>
    <w:rsid w:val="00AA4F42"/>
    <w:rsid w:val="00AA765D"/>
    <w:rsid w:val="00AB22F3"/>
    <w:rsid w:val="00AB5AF0"/>
    <w:rsid w:val="00AC0FE4"/>
    <w:rsid w:val="00AD13AF"/>
    <w:rsid w:val="00AD2655"/>
    <w:rsid w:val="00AE4ADA"/>
    <w:rsid w:val="00AE6A3A"/>
    <w:rsid w:val="00AE7E98"/>
    <w:rsid w:val="00AF3863"/>
    <w:rsid w:val="00B15C4A"/>
    <w:rsid w:val="00B205ED"/>
    <w:rsid w:val="00B2730C"/>
    <w:rsid w:val="00B36159"/>
    <w:rsid w:val="00B3742C"/>
    <w:rsid w:val="00B51386"/>
    <w:rsid w:val="00B516EE"/>
    <w:rsid w:val="00B5280C"/>
    <w:rsid w:val="00B52CC6"/>
    <w:rsid w:val="00B53B4B"/>
    <w:rsid w:val="00B57ADA"/>
    <w:rsid w:val="00B6299E"/>
    <w:rsid w:val="00B75EDF"/>
    <w:rsid w:val="00B850DF"/>
    <w:rsid w:val="00B862D6"/>
    <w:rsid w:val="00B87610"/>
    <w:rsid w:val="00B928F3"/>
    <w:rsid w:val="00B936FD"/>
    <w:rsid w:val="00BA0EDC"/>
    <w:rsid w:val="00BA24CA"/>
    <w:rsid w:val="00BA43F5"/>
    <w:rsid w:val="00BB6A2D"/>
    <w:rsid w:val="00BC5F1B"/>
    <w:rsid w:val="00BC6278"/>
    <w:rsid w:val="00C03CC2"/>
    <w:rsid w:val="00C04B43"/>
    <w:rsid w:val="00C0630B"/>
    <w:rsid w:val="00C32914"/>
    <w:rsid w:val="00C44DEB"/>
    <w:rsid w:val="00C45ECB"/>
    <w:rsid w:val="00C6078B"/>
    <w:rsid w:val="00C6629B"/>
    <w:rsid w:val="00C717B0"/>
    <w:rsid w:val="00C71861"/>
    <w:rsid w:val="00C72A2A"/>
    <w:rsid w:val="00C7382F"/>
    <w:rsid w:val="00C76F83"/>
    <w:rsid w:val="00CA11EE"/>
    <w:rsid w:val="00CA6BB3"/>
    <w:rsid w:val="00CB292A"/>
    <w:rsid w:val="00CB5A86"/>
    <w:rsid w:val="00CB6081"/>
    <w:rsid w:val="00CC16EC"/>
    <w:rsid w:val="00CD0533"/>
    <w:rsid w:val="00CE545A"/>
    <w:rsid w:val="00CF7F98"/>
    <w:rsid w:val="00D1326E"/>
    <w:rsid w:val="00D13345"/>
    <w:rsid w:val="00D248DD"/>
    <w:rsid w:val="00D26A84"/>
    <w:rsid w:val="00D27EC0"/>
    <w:rsid w:val="00D31EEF"/>
    <w:rsid w:val="00D36962"/>
    <w:rsid w:val="00D458C1"/>
    <w:rsid w:val="00D52E0C"/>
    <w:rsid w:val="00D556FA"/>
    <w:rsid w:val="00D70F82"/>
    <w:rsid w:val="00D7617B"/>
    <w:rsid w:val="00D77461"/>
    <w:rsid w:val="00D83A39"/>
    <w:rsid w:val="00D86058"/>
    <w:rsid w:val="00D9038A"/>
    <w:rsid w:val="00DA33F6"/>
    <w:rsid w:val="00DA4C7F"/>
    <w:rsid w:val="00DB7DFB"/>
    <w:rsid w:val="00DC35F2"/>
    <w:rsid w:val="00DD0DCF"/>
    <w:rsid w:val="00DD1841"/>
    <w:rsid w:val="00DD39F7"/>
    <w:rsid w:val="00DD7A17"/>
    <w:rsid w:val="00DE2595"/>
    <w:rsid w:val="00DE2646"/>
    <w:rsid w:val="00E01321"/>
    <w:rsid w:val="00E1003E"/>
    <w:rsid w:val="00E12D77"/>
    <w:rsid w:val="00E3376B"/>
    <w:rsid w:val="00E5324B"/>
    <w:rsid w:val="00E56356"/>
    <w:rsid w:val="00E702B6"/>
    <w:rsid w:val="00E712DA"/>
    <w:rsid w:val="00E87B51"/>
    <w:rsid w:val="00E91D29"/>
    <w:rsid w:val="00E93367"/>
    <w:rsid w:val="00EA61A9"/>
    <w:rsid w:val="00EB2C68"/>
    <w:rsid w:val="00EB38F8"/>
    <w:rsid w:val="00EB3D6B"/>
    <w:rsid w:val="00EC49AB"/>
    <w:rsid w:val="00ED05C2"/>
    <w:rsid w:val="00ED1AED"/>
    <w:rsid w:val="00EE48F4"/>
    <w:rsid w:val="00EE57E4"/>
    <w:rsid w:val="00EF044F"/>
    <w:rsid w:val="00F0402C"/>
    <w:rsid w:val="00F06122"/>
    <w:rsid w:val="00F14DBC"/>
    <w:rsid w:val="00F234F3"/>
    <w:rsid w:val="00F25833"/>
    <w:rsid w:val="00F3297F"/>
    <w:rsid w:val="00F34214"/>
    <w:rsid w:val="00F4472A"/>
    <w:rsid w:val="00F44D28"/>
    <w:rsid w:val="00F47F87"/>
    <w:rsid w:val="00F67228"/>
    <w:rsid w:val="00F67E65"/>
    <w:rsid w:val="00F762B6"/>
    <w:rsid w:val="00F770A3"/>
    <w:rsid w:val="00F77C68"/>
    <w:rsid w:val="00F806D7"/>
    <w:rsid w:val="00F8074F"/>
    <w:rsid w:val="00F8137A"/>
    <w:rsid w:val="00F85878"/>
    <w:rsid w:val="00F87E5D"/>
    <w:rsid w:val="00F9069D"/>
    <w:rsid w:val="00F947C5"/>
    <w:rsid w:val="00F966E5"/>
    <w:rsid w:val="00F96CCC"/>
    <w:rsid w:val="00F97E87"/>
    <w:rsid w:val="00FA1252"/>
    <w:rsid w:val="00FA1275"/>
    <w:rsid w:val="00FA1472"/>
    <w:rsid w:val="00FA2E4A"/>
    <w:rsid w:val="00FA3B11"/>
    <w:rsid w:val="00FB0F88"/>
    <w:rsid w:val="00FB3AEC"/>
    <w:rsid w:val="00FD34A0"/>
    <w:rsid w:val="00FE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FCE3"/>
  <w15:chartTrackingRefBased/>
  <w15:docId w15:val="{76EC6F47-C3D5-45FD-A94A-84EE40FB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2A"/>
    <w:pPr>
      <w:ind w:left="720"/>
      <w:contextualSpacing/>
    </w:pPr>
  </w:style>
  <w:style w:type="paragraph" w:customStyle="1" w:styleId="paragraph">
    <w:name w:val="paragraph"/>
    <w:basedOn w:val="Normal"/>
    <w:rsid w:val="00D55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6FA"/>
  </w:style>
  <w:style w:type="character" w:customStyle="1" w:styleId="apple-converted-space">
    <w:name w:val="apple-converted-space"/>
    <w:basedOn w:val="DefaultParagraphFont"/>
    <w:rsid w:val="00D556FA"/>
  </w:style>
  <w:style w:type="character" w:customStyle="1" w:styleId="eop">
    <w:name w:val="eop"/>
    <w:basedOn w:val="DefaultParagraphFont"/>
    <w:rsid w:val="00D556FA"/>
  </w:style>
  <w:style w:type="character" w:styleId="Hyperlink">
    <w:name w:val="Hyperlink"/>
    <w:basedOn w:val="DefaultParagraphFont"/>
    <w:uiPriority w:val="99"/>
    <w:unhideWhenUsed/>
    <w:rsid w:val="00D556FA"/>
    <w:rPr>
      <w:color w:val="0563C1" w:themeColor="hyperlink"/>
      <w:u w:val="single"/>
    </w:rPr>
  </w:style>
  <w:style w:type="character" w:styleId="FollowedHyperlink">
    <w:name w:val="FollowedHyperlink"/>
    <w:basedOn w:val="DefaultParagraphFont"/>
    <w:uiPriority w:val="99"/>
    <w:semiHidden/>
    <w:unhideWhenUsed/>
    <w:rsid w:val="00D556FA"/>
    <w:rPr>
      <w:color w:val="954F72" w:themeColor="followedHyperlink"/>
      <w:u w:val="single"/>
    </w:rPr>
  </w:style>
  <w:style w:type="character" w:customStyle="1" w:styleId="UnresolvedMention1">
    <w:name w:val="Unresolved Mention1"/>
    <w:basedOn w:val="DefaultParagraphFont"/>
    <w:uiPriority w:val="99"/>
    <w:semiHidden/>
    <w:unhideWhenUsed/>
    <w:rsid w:val="00C45ECB"/>
    <w:rPr>
      <w:color w:val="605E5C"/>
      <w:shd w:val="clear" w:color="auto" w:fill="E1DFDD"/>
    </w:rPr>
  </w:style>
  <w:style w:type="paragraph" w:styleId="Header">
    <w:name w:val="header"/>
    <w:basedOn w:val="Normal"/>
    <w:link w:val="HeaderChar"/>
    <w:uiPriority w:val="99"/>
    <w:unhideWhenUsed/>
    <w:rsid w:val="0088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F4"/>
  </w:style>
  <w:style w:type="paragraph" w:styleId="Footer">
    <w:name w:val="footer"/>
    <w:basedOn w:val="Normal"/>
    <w:link w:val="FooterChar"/>
    <w:uiPriority w:val="99"/>
    <w:unhideWhenUsed/>
    <w:rsid w:val="0088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F4"/>
  </w:style>
  <w:style w:type="paragraph" w:styleId="Revision">
    <w:name w:val="Revision"/>
    <w:hidden/>
    <w:uiPriority w:val="99"/>
    <w:semiHidden/>
    <w:rsid w:val="00226D5B"/>
    <w:pPr>
      <w:spacing w:after="0" w:line="240" w:lineRule="auto"/>
    </w:pPr>
  </w:style>
  <w:style w:type="paragraph" w:styleId="BalloonText">
    <w:name w:val="Balloon Text"/>
    <w:basedOn w:val="Normal"/>
    <w:link w:val="BalloonTextChar"/>
    <w:uiPriority w:val="99"/>
    <w:semiHidden/>
    <w:unhideWhenUsed/>
    <w:rsid w:val="00C7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2F"/>
    <w:rPr>
      <w:rFonts w:ascii="Segoe UI" w:hAnsi="Segoe UI" w:cs="Segoe UI"/>
      <w:sz w:val="18"/>
      <w:szCs w:val="18"/>
    </w:rPr>
  </w:style>
  <w:style w:type="character" w:styleId="LineNumber">
    <w:name w:val="line number"/>
    <w:basedOn w:val="DefaultParagraphFont"/>
    <w:uiPriority w:val="99"/>
    <w:semiHidden/>
    <w:unhideWhenUsed/>
    <w:rsid w:val="00C6629B"/>
  </w:style>
  <w:style w:type="character" w:styleId="CommentReference">
    <w:name w:val="annotation reference"/>
    <w:basedOn w:val="DefaultParagraphFont"/>
    <w:uiPriority w:val="99"/>
    <w:semiHidden/>
    <w:unhideWhenUsed/>
    <w:rsid w:val="00F947C5"/>
    <w:rPr>
      <w:sz w:val="16"/>
      <w:szCs w:val="16"/>
    </w:rPr>
  </w:style>
  <w:style w:type="paragraph" w:styleId="CommentText">
    <w:name w:val="annotation text"/>
    <w:basedOn w:val="Normal"/>
    <w:link w:val="CommentTextChar"/>
    <w:uiPriority w:val="99"/>
    <w:unhideWhenUsed/>
    <w:rsid w:val="00F947C5"/>
    <w:pPr>
      <w:spacing w:line="240" w:lineRule="auto"/>
    </w:pPr>
    <w:rPr>
      <w:sz w:val="20"/>
      <w:szCs w:val="20"/>
    </w:rPr>
  </w:style>
  <w:style w:type="character" w:customStyle="1" w:styleId="CommentTextChar">
    <w:name w:val="Comment Text Char"/>
    <w:basedOn w:val="DefaultParagraphFont"/>
    <w:link w:val="CommentText"/>
    <w:uiPriority w:val="99"/>
    <w:rsid w:val="00F947C5"/>
    <w:rPr>
      <w:sz w:val="20"/>
      <w:szCs w:val="20"/>
    </w:rPr>
  </w:style>
  <w:style w:type="paragraph" w:styleId="CommentSubject">
    <w:name w:val="annotation subject"/>
    <w:basedOn w:val="CommentText"/>
    <w:next w:val="CommentText"/>
    <w:link w:val="CommentSubjectChar"/>
    <w:uiPriority w:val="99"/>
    <w:semiHidden/>
    <w:unhideWhenUsed/>
    <w:rsid w:val="00F947C5"/>
    <w:rPr>
      <w:b/>
      <w:bCs/>
    </w:rPr>
  </w:style>
  <w:style w:type="character" w:customStyle="1" w:styleId="CommentSubjectChar">
    <w:name w:val="Comment Subject Char"/>
    <w:basedOn w:val="CommentTextChar"/>
    <w:link w:val="CommentSubject"/>
    <w:uiPriority w:val="99"/>
    <w:semiHidden/>
    <w:rsid w:val="00F947C5"/>
    <w:rPr>
      <w:b/>
      <w:bCs/>
      <w:sz w:val="20"/>
      <w:szCs w:val="20"/>
    </w:rPr>
  </w:style>
  <w:style w:type="character" w:styleId="UnresolvedMention">
    <w:name w:val="Unresolved Mention"/>
    <w:basedOn w:val="DefaultParagraphFont"/>
    <w:uiPriority w:val="99"/>
    <w:semiHidden/>
    <w:unhideWhenUsed/>
    <w:rsid w:val="00961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fa.uoregon.edu/tuition/2025-26-news-and-upda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fa.uoregon.edu/tuition/2025-26-news-and-upd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fa.uoregon.edu/tuition/2025-26-news-and-updat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fa.uoregon.edu/tuition/2025-26-news-and-updates" TargetMode="External"/><Relationship Id="rId4" Type="http://schemas.openxmlformats.org/officeDocument/2006/relationships/settings" Target="settings.xml"/><Relationship Id="rId9" Type="http://schemas.openxmlformats.org/officeDocument/2006/relationships/hyperlink" Target="https://vpfa.uoregon.edu/tuition/2025-26-news-and-upd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D5FC-87F7-448E-B88F-1962FDAA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5</cp:revision>
  <dcterms:created xsi:type="dcterms:W3CDTF">2026-01-27T16:42:00Z</dcterms:created>
  <dcterms:modified xsi:type="dcterms:W3CDTF">2026-01-28T01:08:00Z</dcterms:modified>
</cp:coreProperties>
</file>