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74494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341359B1" w14:textId="3EFA2ED9" w:rsidR="00435ADC" w:rsidRPr="00DB59C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291387">
        <w:rPr>
          <w:rStyle w:val="normaltextrun"/>
          <w:rFonts w:ascii="Calibri" w:hAnsi="Calibri" w:cs="Calibri"/>
          <w:b/>
          <w:bCs/>
        </w:rPr>
        <w:t>February 1</w:t>
      </w:r>
      <w:r w:rsidR="00823ED1">
        <w:rPr>
          <w:rStyle w:val="normaltextrun"/>
          <w:rFonts w:ascii="Calibri" w:hAnsi="Calibri" w:cs="Calibri"/>
          <w:b/>
          <w:bCs/>
        </w:rPr>
        <w:t>,</w:t>
      </w:r>
      <w:r w:rsidR="005F59B5" w:rsidRPr="00DB59C0">
        <w:rPr>
          <w:rStyle w:val="normaltextrun"/>
          <w:rFonts w:ascii="Calibri" w:hAnsi="Calibri" w:cs="Calibri"/>
          <w:b/>
          <w:bCs/>
        </w:rPr>
        <w:t xml:space="preserve"> </w:t>
      </w:r>
      <w:r w:rsidRPr="00DB59C0">
        <w:rPr>
          <w:rStyle w:val="normaltextrun"/>
          <w:rFonts w:ascii="Calibri" w:hAnsi="Calibri" w:cs="Calibri"/>
          <w:b/>
          <w:bCs/>
        </w:rPr>
        <w:t>20</w:t>
      </w:r>
      <w:r w:rsidR="00DB5F86" w:rsidRPr="00DB59C0">
        <w:rPr>
          <w:rStyle w:val="normaltextrun"/>
          <w:rFonts w:ascii="Calibri" w:hAnsi="Calibri" w:cs="Calibri"/>
          <w:b/>
          <w:bCs/>
        </w:rPr>
        <w:t>2</w:t>
      </w:r>
      <w:r w:rsidR="00DF3F99">
        <w:rPr>
          <w:rStyle w:val="normaltextrun"/>
          <w:rFonts w:ascii="Calibri" w:hAnsi="Calibri" w:cs="Calibri"/>
          <w:b/>
          <w:bCs/>
        </w:rPr>
        <w:t>2</w:t>
      </w:r>
      <w:r w:rsidRPr="00DB59C0">
        <w:rPr>
          <w:rStyle w:val="eop"/>
          <w:rFonts w:ascii="Calibri" w:hAnsi="Calibri" w:cs="Calibri"/>
        </w:rPr>
        <w:t> </w:t>
      </w:r>
    </w:p>
    <w:p w14:paraId="6564A494" w14:textId="77777777" w:rsidR="00435ADC" w:rsidRPr="00DB59C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1FB898E0" w14:textId="27988252" w:rsidR="00663F93" w:rsidRPr="008E164F" w:rsidRDefault="000D3087" w:rsidP="00663F93">
      <w:pPr>
        <w:rPr>
          <w:rFonts w:eastAsia="Calibri" w:cstheme="minorHAnsi"/>
          <w:bCs/>
        </w:rPr>
      </w:pPr>
      <w:r w:rsidRPr="008E164F">
        <w:rPr>
          <w:rFonts w:eastAsia="Calibri" w:cstheme="minorHAnsi"/>
          <w:bCs/>
        </w:rPr>
        <w:t>The 202</w:t>
      </w:r>
      <w:r w:rsidR="00D55E93" w:rsidRPr="008E164F">
        <w:rPr>
          <w:rFonts w:eastAsia="Calibri" w:cstheme="minorHAnsi"/>
          <w:bCs/>
        </w:rPr>
        <w:t>1</w:t>
      </w:r>
      <w:r w:rsidR="00663F93" w:rsidRPr="008E164F">
        <w:rPr>
          <w:rFonts w:eastAsia="Calibri" w:cstheme="minorHAnsi"/>
          <w:bCs/>
        </w:rPr>
        <w:t>–</w:t>
      </w:r>
      <w:r w:rsidRPr="008E164F">
        <w:rPr>
          <w:rFonts w:eastAsia="Calibri" w:cstheme="minorHAnsi"/>
          <w:bCs/>
        </w:rPr>
        <w:t>202</w:t>
      </w:r>
      <w:r w:rsidR="00D55E93" w:rsidRPr="008E164F">
        <w:rPr>
          <w:rFonts w:eastAsia="Calibri" w:cstheme="minorHAnsi"/>
          <w:bCs/>
        </w:rPr>
        <w:t>2</w:t>
      </w:r>
      <w:r w:rsidR="00663F93" w:rsidRPr="008E164F">
        <w:rPr>
          <w:rFonts w:eastAsia="Calibri" w:cstheme="minorHAnsi"/>
          <w:bCs/>
        </w:rPr>
        <w:t xml:space="preserve"> Tuition and Fee Advisory Board (TFAB) </w:t>
      </w:r>
      <w:r w:rsidR="000A2DFE" w:rsidRPr="008E164F">
        <w:rPr>
          <w:rFonts w:eastAsia="Calibri" w:cstheme="minorHAnsi"/>
          <w:bCs/>
        </w:rPr>
        <w:t>o</w:t>
      </w:r>
      <w:r w:rsidR="00071B52" w:rsidRPr="008E164F">
        <w:rPr>
          <w:rFonts w:eastAsia="Calibri" w:cstheme="minorHAnsi"/>
          <w:bCs/>
        </w:rPr>
        <w:t xml:space="preserve">f the University of Oregon met </w:t>
      </w:r>
      <w:r w:rsidR="00AC7033" w:rsidRPr="008E164F">
        <w:rPr>
          <w:rFonts w:eastAsia="Calibri" w:cstheme="minorHAnsi"/>
          <w:bCs/>
        </w:rPr>
        <w:t xml:space="preserve">online </w:t>
      </w:r>
      <w:r w:rsidR="00352ADF" w:rsidRPr="008E164F">
        <w:rPr>
          <w:rFonts w:eastAsia="Calibri" w:cstheme="minorHAnsi"/>
          <w:bCs/>
        </w:rPr>
        <w:t xml:space="preserve">at </w:t>
      </w:r>
      <w:r w:rsidR="00D55E93" w:rsidRPr="008E164F">
        <w:rPr>
          <w:rFonts w:eastAsia="Calibri" w:cstheme="minorHAnsi"/>
          <w:bCs/>
        </w:rPr>
        <w:t>8</w:t>
      </w:r>
      <w:r w:rsidR="00DF3F99" w:rsidRPr="008E164F">
        <w:rPr>
          <w:rFonts w:eastAsia="Calibri" w:cstheme="minorHAnsi"/>
          <w:bCs/>
        </w:rPr>
        <w:t>:30</w:t>
      </w:r>
      <w:r w:rsidR="00104F06" w:rsidRPr="008E164F">
        <w:rPr>
          <w:rFonts w:eastAsia="Calibri" w:cstheme="minorHAnsi"/>
          <w:bCs/>
        </w:rPr>
        <w:t xml:space="preserve"> a</w:t>
      </w:r>
      <w:r w:rsidRPr="008E164F">
        <w:rPr>
          <w:rFonts w:eastAsia="Calibri" w:cstheme="minorHAnsi"/>
          <w:bCs/>
        </w:rPr>
        <w:t>.m.</w:t>
      </w:r>
      <w:r w:rsidR="00174F35" w:rsidRPr="008E164F">
        <w:rPr>
          <w:rFonts w:eastAsia="Calibri" w:cstheme="minorHAnsi"/>
          <w:bCs/>
        </w:rPr>
        <w:t xml:space="preserve"> </w:t>
      </w:r>
      <w:r w:rsidR="00104F06" w:rsidRPr="008E164F">
        <w:rPr>
          <w:rFonts w:eastAsia="Calibri" w:cstheme="minorHAnsi"/>
          <w:bCs/>
        </w:rPr>
        <w:t>on</w:t>
      </w:r>
      <w:r w:rsidR="00823ED1" w:rsidRPr="008E164F">
        <w:rPr>
          <w:rFonts w:eastAsia="Calibri" w:cstheme="minorHAnsi"/>
          <w:bCs/>
        </w:rPr>
        <w:t xml:space="preserve"> </w:t>
      </w:r>
      <w:r w:rsidR="00291387">
        <w:rPr>
          <w:rFonts w:eastAsia="Calibri" w:cstheme="minorHAnsi"/>
          <w:bCs/>
        </w:rPr>
        <w:t>February 1</w:t>
      </w:r>
      <w:r w:rsidR="00823ED1" w:rsidRPr="008E164F">
        <w:rPr>
          <w:rFonts w:eastAsia="Calibri" w:cstheme="minorHAnsi"/>
          <w:bCs/>
        </w:rPr>
        <w:t xml:space="preserve">, </w:t>
      </w:r>
      <w:r w:rsidR="00D55E93" w:rsidRPr="008E164F">
        <w:rPr>
          <w:rFonts w:eastAsia="Calibri" w:cstheme="minorHAnsi"/>
          <w:bCs/>
        </w:rPr>
        <w:t>202</w:t>
      </w:r>
      <w:r w:rsidR="00DF3F99" w:rsidRPr="008E164F">
        <w:rPr>
          <w:rFonts w:eastAsia="Calibri" w:cstheme="minorHAnsi"/>
          <w:bCs/>
        </w:rPr>
        <w:t>2</w:t>
      </w:r>
      <w:r w:rsidR="00663F93" w:rsidRPr="008E164F">
        <w:rPr>
          <w:rFonts w:eastAsia="Calibri" w:cstheme="minorHAnsi"/>
          <w:bCs/>
        </w:rPr>
        <w:t>. Below is a summary of the meeting</w:t>
      </w:r>
      <w:r w:rsidR="004D1A14">
        <w:rPr>
          <w:rFonts w:eastAsia="Calibri" w:cstheme="minorHAnsi"/>
          <w:bCs/>
        </w:rPr>
        <w:t>.</w:t>
      </w:r>
    </w:p>
    <w:p w14:paraId="03B210A1" w14:textId="77777777" w:rsidR="00844B37" w:rsidRPr="008E164F" w:rsidRDefault="00844B37" w:rsidP="008E164F">
      <w:pPr>
        <w:rPr>
          <w:rFonts w:cstheme="minorHAnsi"/>
        </w:rPr>
      </w:pPr>
    </w:p>
    <w:p w14:paraId="7347BE4C" w14:textId="4D87DAA7" w:rsidR="00AC7033" w:rsidRPr="008E164F" w:rsidRDefault="00663F93" w:rsidP="00923174">
      <w:pPr>
        <w:rPr>
          <w:rFonts w:cstheme="minorHAnsi"/>
        </w:rPr>
      </w:pPr>
      <w:proofErr w:type="gramStart"/>
      <w:r w:rsidRPr="008E164F">
        <w:rPr>
          <w:rFonts w:cstheme="minorHAnsi"/>
          <w:b/>
        </w:rPr>
        <w:t>Attending</w:t>
      </w:r>
      <w:r w:rsidRPr="008E164F">
        <w:rPr>
          <w:rFonts w:cstheme="minorHAnsi"/>
        </w:rPr>
        <w:t>:</w:t>
      </w:r>
      <w:proofErr w:type="gramEnd"/>
      <w:r w:rsidRPr="008E164F">
        <w:rPr>
          <w:rFonts w:cstheme="minorHAnsi"/>
        </w:rPr>
        <w:t xml:space="preserve"> </w:t>
      </w:r>
      <w:r w:rsidR="00923174" w:rsidRPr="008E164F">
        <w:rPr>
          <w:rFonts w:cstheme="minorHAnsi"/>
        </w:rPr>
        <w:t xml:space="preserve">Krista Borg, Jim Brooks, </w:t>
      </w:r>
      <w:r w:rsidR="00C93EDB">
        <w:rPr>
          <w:rFonts w:cstheme="minorHAnsi"/>
        </w:rPr>
        <w:t>Josh Buetow,</w:t>
      </w:r>
      <w:r w:rsidR="00923174" w:rsidRPr="008E164F">
        <w:rPr>
          <w:rFonts w:cstheme="minorHAnsi"/>
        </w:rPr>
        <w:t xml:space="preserve"> Robin Clement, Angela Davis, Brian Fox (guest), Patricia Hersh, Saul Hubbard (guest), Kimberly Johnson, Stuart Laing, Aaron Lewis, Kevin Marbury (co-chair),</w:t>
      </w:r>
      <w:r w:rsidR="00342C8C" w:rsidRPr="008E164F">
        <w:rPr>
          <w:rFonts w:cstheme="minorHAnsi"/>
        </w:rPr>
        <w:t xml:space="preserve"> </w:t>
      </w:r>
      <w:r w:rsidR="00923174" w:rsidRPr="008E164F">
        <w:rPr>
          <w:rFonts w:cstheme="minorHAnsi"/>
        </w:rPr>
        <w:t xml:space="preserve">Jamie Moffitt (co-chair), JP Monroe, </w:t>
      </w:r>
      <w:r w:rsidR="005A3A13">
        <w:rPr>
          <w:rFonts w:cstheme="minorHAnsi"/>
        </w:rPr>
        <w:t xml:space="preserve">Brady Nittmann (guest), </w:t>
      </w:r>
      <w:r w:rsidR="00923174" w:rsidRPr="008E164F">
        <w:rPr>
          <w:rFonts w:cstheme="minorHAnsi"/>
        </w:rPr>
        <w:t xml:space="preserve">Gabe Paquette, Shreya Silori, Kathie Stanley, </w:t>
      </w:r>
      <w:r w:rsidR="008E164F">
        <w:rPr>
          <w:rFonts w:cstheme="minorHAnsi"/>
        </w:rPr>
        <w:t>Gina Thompson</w:t>
      </w:r>
      <w:r w:rsidR="00C62669">
        <w:rPr>
          <w:rFonts w:cstheme="minorHAnsi"/>
        </w:rPr>
        <w:t>.</w:t>
      </w:r>
    </w:p>
    <w:p w14:paraId="4BE7DFC9" w14:textId="4D9C49D2" w:rsidR="00C93EDB" w:rsidRDefault="00C93EDB" w:rsidP="00E06295">
      <w:pPr>
        <w:rPr>
          <w:rFonts w:cstheme="minorHAnsi"/>
        </w:rPr>
      </w:pPr>
    </w:p>
    <w:p w14:paraId="026C0A82" w14:textId="2DBF0329" w:rsidR="00C93EDB" w:rsidRPr="00807AF0" w:rsidRDefault="004A056B" w:rsidP="00663F93">
      <w:pPr>
        <w:rPr>
          <w:rFonts w:eastAsia="Calibri" w:cstheme="minorHAnsi"/>
        </w:rPr>
      </w:pPr>
      <w:r w:rsidRPr="008E164F">
        <w:rPr>
          <w:rFonts w:cstheme="minorHAnsi"/>
          <w:b/>
        </w:rPr>
        <w:t>Staff</w:t>
      </w:r>
      <w:r w:rsidRPr="008E164F">
        <w:rPr>
          <w:rFonts w:cstheme="minorHAnsi"/>
        </w:rPr>
        <w:t>: Debbie Sharp (Office of the VPFA)</w:t>
      </w:r>
    </w:p>
    <w:p w14:paraId="102DF5A0" w14:textId="77777777" w:rsidR="00C93EDB" w:rsidRPr="008E164F" w:rsidRDefault="00C93EDB" w:rsidP="00663F93">
      <w:pPr>
        <w:rPr>
          <w:rFonts w:cstheme="minorHAnsi"/>
        </w:rPr>
      </w:pPr>
    </w:p>
    <w:p w14:paraId="4D9E1109" w14:textId="3A68425A" w:rsidR="00291387" w:rsidRDefault="00C213F6" w:rsidP="002A5AE0">
      <w:pPr>
        <w:rPr>
          <w:rFonts w:eastAsia="Calibri" w:cstheme="minorHAnsi"/>
        </w:rPr>
      </w:pPr>
      <w:r w:rsidRPr="008E164F">
        <w:rPr>
          <w:rFonts w:eastAsia="Calibri" w:cstheme="minorHAnsi"/>
          <w:b/>
        </w:rPr>
        <w:t>Introductions</w:t>
      </w:r>
      <w:r w:rsidR="0085002A" w:rsidRPr="008E164F">
        <w:rPr>
          <w:rFonts w:eastAsia="Calibri" w:cstheme="minorHAnsi"/>
        </w:rPr>
        <w:t>.</w:t>
      </w:r>
      <w:r w:rsidR="004A056B" w:rsidRPr="008E164F">
        <w:rPr>
          <w:rFonts w:eastAsia="Calibri" w:cstheme="minorHAnsi"/>
        </w:rPr>
        <w:t xml:space="preserve"> </w:t>
      </w:r>
      <w:r w:rsidR="002A5AE0" w:rsidRPr="008E164F">
        <w:rPr>
          <w:rFonts w:eastAsia="Calibri" w:cstheme="minorHAnsi"/>
        </w:rPr>
        <w:t xml:space="preserve">Co-chair Kevin Marbury, </w:t>
      </w:r>
      <w:r w:rsidR="00970A27" w:rsidRPr="008E164F">
        <w:rPr>
          <w:rFonts w:eastAsia="Calibri" w:cstheme="minorHAnsi"/>
        </w:rPr>
        <w:t>vice president for student life,</w:t>
      </w:r>
      <w:r w:rsidR="002A5AE0" w:rsidRPr="008E164F">
        <w:rPr>
          <w:rFonts w:eastAsia="Calibri" w:cstheme="minorHAnsi"/>
        </w:rPr>
        <w:t xml:space="preserve"> welcomed the group</w:t>
      </w:r>
      <w:r w:rsidR="00C62669">
        <w:rPr>
          <w:rFonts w:eastAsia="Calibri" w:cstheme="minorHAnsi"/>
        </w:rPr>
        <w:t xml:space="preserve"> and thanked them for the time and effort members dedicated to the tuition-setting process</w:t>
      </w:r>
      <w:r w:rsidR="004926F2" w:rsidRPr="008E164F">
        <w:rPr>
          <w:rFonts w:eastAsia="Calibri" w:cstheme="minorHAnsi"/>
        </w:rPr>
        <w:t>.</w:t>
      </w:r>
      <w:r w:rsidR="00C719BF" w:rsidRPr="008E164F">
        <w:rPr>
          <w:rFonts w:eastAsia="Calibri" w:cstheme="minorHAnsi"/>
        </w:rPr>
        <w:t xml:space="preserve"> </w:t>
      </w:r>
      <w:r w:rsidR="00D61566" w:rsidRPr="008E164F">
        <w:rPr>
          <w:rFonts w:eastAsia="Calibri" w:cstheme="minorHAnsi"/>
        </w:rPr>
        <w:t>Co-chair Jamie Moffitt, vice president for finance and administration and CFO</w:t>
      </w:r>
      <w:r w:rsidR="00C62669">
        <w:rPr>
          <w:rFonts w:eastAsia="Calibri" w:cstheme="minorHAnsi"/>
        </w:rPr>
        <w:t>,</w:t>
      </w:r>
      <w:r w:rsidR="00291387">
        <w:rPr>
          <w:rFonts w:eastAsia="Calibri" w:cstheme="minorHAnsi"/>
        </w:rPr>
        <w:t xml:space="preserve"> shared an overview</w:t>
      </w:r>
      <w:r w:rsidR="00C62669">
        <w:rPr>
          <w:rFonts w:eastAsia="Calibri" w:cstheme="minorHAnsi"/>
        </w:rPr>
        <w:t xml:space="preserve"> of the agenda </w:t>
      </w:r>
      <w:r w:rsidR="009D6C90">
        <w:rPr>
          <w:rFonts w:eastAsia="Calibri" w:cstheme="minorHAnsi"/>
        </w:rPr>
        <w:t xml:space="preserve">topics </w:t>
      </w:r>
      <w:r w:rsidR="00C62669">
        <w:rPr>
          <w:rFonts w:eastAsia="Calibri" w:cstheme="minorHAnsi"/>
        </w:rPr>
        <w:t xml:space="preserve">for the meeting: </w:t>
      </w:r>
      <w:r w:rsidR="00291387">
        <w:rPr>
          <w:rFonts w:eastAsia="Calibri" w:cstheme="minorHAnsi"/>
        </w:rPr>
        <w:t xml:space="preserve">an update on the </w:t>
      </w:r>
      <w:r w:rsidR="0043362C">
        <w:rPr>
          <w:rFonts w:eastAsia="Calibri" w:cstheme="minorHAnsi"/>
        </w:rPr>
        <w:t xml:space="preserve">Tuition and Fee Policy Book, recommendations on </w:t>
      </w:r>
      <w:r w:rsidR="00291387">
        <w:rPr>
          <w:rFonts w:eastAsia="Calibri" w:cstheme="minorHAnsi"/>
        </w:rPr>
        <w:t>undergraduate tuition</w:t>
      </w:r>
      <w:r w:rsidR="0043362C">
        <w:rPr>
          <w:rFonts w:eastAsia="Calibri" w:cstheme="minorHAnsi"/>
        </w:rPr>
        <w:t xml:space="preserve"> rates for the incoming cohort, the </w:t>
      </w:r>
      <w:r w:rsidR="00C62669">
        <w:rPr>
          <w:rFonts w:eastAsia="Calibri" w:cstheme="minorHAnsi"/>
        </w:rPr>
        <w:t>process</w:t>
      </w:r>
      <w:r w:rsidR="0043362C">
        <w:rPr>
          <w:rFonts w:eastAsia="Calibri" w:cstheme="minorHAnsi"/>
        </w:rPr>
        <w:t xml:space="preserve"> for </w:t>
      </w:r>
      <w:r w:rsidR="00C62669">
        <w:rPr>
          <w:rFonts w:eastAsia="Calibri" w:cstheme="minorHAnsi"/>
        </w:rPr>
        <w:t>preparing the</w:t>
      </w:r>
      <w:r w:rsidR="00283EA5">
        <w:rPr>
          <w:rFonts w:eastAsia="Calibri" w:cstheme="minorHAnsi"/>
        </w:rPr>
        <w:t xml:space="preserve"> recommendations memo for</w:t>
      </w:r>
      <w:r w:rsidR="0043362C">
        <w:rPr>
          <w:rFonts w:eastAsia="Calibri" w:cstheme="minorHAnsi"/>
        </w:rPr>
        <w:t xml:space="preserve"> the UO president, and information on the President’s Tuition Forum. </w:t>
      </w:r>
    </w:p>
    <w:p w14:paraId="2BF5E617" w14:textId="327A3F95" w:rsidR="00291387" w:rsidRDefault="00291387" w:rsidP="002A5AE0">
      <w:pPr>
        <w:rPr>
          <w:rFonts w:eastAsia="Calibri" w:cstheme="minorHAnsi"/>
        </w:rPr>
      </w:pPr>
    </w:p>
    <w:p w14:paraId="16E5FE63" w14:textId="60FE3A3B" w:rsidR="00291387" w:rsidRDefault="00291387" w:rsidP="002A5AE0">
      <w:pPr>
        <w:rPr>
          <w:rFonts w:eastAsia="Calibri" w:cstheme="minorHAnsi"/>
        </w:rPr>
      </w:pPr>
      <w:r w:rsidRPr="00291387">
        <w:rPr>
          <w:rFonts w:eastAsia="Calibri" w:cstheme="minorHAnsi"/>
          <w:b/>
        </w:rPr>
        <w:t>Tuition and Fee Policy Book</w:t>
      </w:r>
      <w:r w:rsidR="0043362C">
        <w:rPr>
          <w:rFonts w:eastAsia="Calibri" w:cstheme="minorHAnsi"/>
        </w:rPr>
        <w:t>. JP Monroe, director of Institutional Research, explained that the Tuition and Fee Policy Book for the coming academic year is st</w:t>
      </w:r>
      <w:r w:rsidR="00283EA5">
        <w:rPr>
          <w:rFonts w:eastAsia="Calibri" w:cstheme="minorHAnsi"/>
        </w:rPr>
        <w:t>ill under review. Moffitt noted</w:t>
      </w:r>
      <w:r w:rsidR="0043362C">
        <w:rPr>
          <w:rFonts w:eastAsia="Calibri" w:cstheme="minorHAnsi"/>
        </w:rPr>
        <w:t xml:space="preserve"> that a version with redlined changes </w:t>
      </w:r>
      <w:proofErr w:type="gramStart"/>
      <w:r w:rsidR="0043362C">
        <w:rPr>
          <w:rFonts w:eastAsia="Calibri" w:cstheme="minorHAnsi"/>
        </w:rPr>
        <w:t>would be sent</w:t>
      </w:r>
      <w:proofErr w:type="gramEnd"/>
      <w:r w:rsidR="0043362C">
        <w:rPr>
          <w:rFonts w:eastAsia="Calibri" w:cstheme="minorHAnsi"/>
        </w:rPr>
        <w:t xml:space="preserve"> to TFAB members</w:t>
      </w:r>
      <w:r w:rsidR="008657E7">
        <w:rPr>
          <w:rFonts w:eastAsia="Calibri" w:cstheme="minorHAnsi"/>
        </w:rPr>
        <w:t xml:space="preserve"> for review</w:t>
      </w:r>
      <w:r w:rsidR="0043362C">
        <w:rPr>
          <w:rFonts w:eastAsia="Calibri" w:cstheme="minorHAnsi"/>
        </w:rPr>
        <w:t>.</w:t>
      </w:r>
    </w:p>
    <w:p w14:paraId="6F6C74D2" w14:textId="77777777" w:rsidR="000A2EB7" w:rsidRDefault="000A2EB7" w:rsidP="005827C0">
      <w:pPr>
        <w:rPr>
          <w:rFonts w:cstheme="minorHAnsi"/>
        </w:rPr>
      </w:pPr>
    </w:p>
    <w:p w14:paraId="3DC90467" w14:textId="2B1C4845" w:rsidR="005A4A48" w:rsidRDefault="00681D13" w:rsidP="00681D13">
      <w:pPr>
        <w:rPr>
          <w:rFonts w:cstheme="minorHAnsi"/>
        </w:rPr>
      </w:pPr>
      <w:r w:rsidRPr="008E164F">
        <w:rPr>
          <w:rFonts w:cstheme="minorHAnsi"/>
          <w:b/>
        </w:rPr>
        <w:t>Undergraduate tuition</w:t>
      </w:r>
      <w:r w:rsidRPr="008E164F">
        <w:rPr>
          <w:rFonts w:cstheme="minorHAnsi"/>
        </w:rPr>
        <w:t xml:space="preserve">. </w:t>
      </w:r>
      <w:r w:rsidR="0043362C">
        <w:rPr>
          <w:rFonts w:cstheme="minorHAnsi"/>
        </w:rPr>
        <w:t xml:space="preserve">Jim Brooks, </w:t>
      </w:r>
      <w:r w:rsidR="0043362C" w:rsidRPr="0043362C">
        <w:rPr>
          <w:rFonts w:cstheme="minorHAnsi"/>
        </w:rPr>
        <w:t>associate vice president for Student Services and Enrollment Management, and director of student financial aid and scholarships</w:t>
      </w:r>
      <w:r w:rsidR="0043362C">
        <w:rPr>
          <w:rFonts w:cstheme="minorHAnsi"/>
        </w:rPr>
        <w:t xml:space="preserve">, provided updated information on </w:t>
      </w:r>
      <w:r w:rsidR="005A4A48">
        <w:rPr>
          <w:rFonts w:cstheme="minorHAnsi"/>
        </w:rPr>
        <w:t xml:space="preserve">international </w:t>
      </w:r>
      <w:r w:rsidR="009D6C90">
        <w:rPr>
          <w:rFonts w:cstheme="minorHAnsi"/>
        </w:rPr>
        <w:t>student enrollment projections</w:t>
      </w:r>
      <w:r w:rsidR="005A4A48">
        <w:rPr>
          <w:rFonts w:cstheme="minorHAnsi"/>
        </w:rPr>
        <w:t xml:space="preserve"> and explained that it is too early to be able to predict trends in the levels of transfer students for the coming year.</w:t>
      </w:r>
    </w:p>
    <w:p w14:paraId="37DE17C6" w14:textId="77777777" w:rsidR="0043362C" w:rsidRDefault="0043362C" w:rsidP="00681D13">
      <w:pPr>
        <w:rPr>
          <w:rFonts w:cstheme="minorHAnsi"/>
        </w:rPr>
      </w:pPr>
    </w:p>
    <w:p w14:paraId="144CB4B9" w14:textId="34318EF7" w:rsidR="006E706A" w:rsidRDefault="005A4A48" w:rsidP="00681D13">
      <w:pPr>
        <w:rPr>
          <w:rFonts w:cstheme="minorHAnsi"/>
        </w:rPr>
      </w:pPr>
      <w:r>
        <w:rPr>
          <w:rFonts w:cstheme="minorHAnsi"/>
        </w:rPr>
        <w:t xml:space="preserve">Moffitt clarified the way the </w:t>
      </w:r>
      <w:r w:rsidR="0043362C">
        <w:rPr>
          <w:rFonts w:cstheme="minorHAnsi"/>
        </w:rPr>
        <w:t>guaranteed tuition program functions, noting that</w:t>
      </w:r>
      <w:r>
        <w:rPr>
          <w:rFonts w:cstheme="minorHAnsi"/>
        </w:rPr>
        <w:t xml:space="preserve"> undergraduate students who are part of the 2020 or 2021</w:t>
      </w:r>
      <w:r w:rsidR="0043362C">
        <w:rPr>
          <w:rFonts w:cstheme="minorHAnsi"/>
        </w:rPr>
        <w:t xml:space="preserve"> </w:t>
      </w:r>
      <w:r>
        <w:rPr>
          <w:rFonts w:cstheme="minorHAnsi"/>
        </w:rPr>
        <w:t>tuition cohorts w</w:t>
      </w:r>
      <w:r w:rsidR="00AD5062">
        <w:rPr>
          <w:rFonts w:cstheme="minorHAnsi"/>
        </w:rPr>
        <w:t>ill</w:t>
      </w:r>
      <w:r>
        <w:rPr>
          <w:rFonts w:cstheme="minorHAnsi"/>
        </w:rPr>
        <w:t xml:space="preserve"> see no increases in the coming year because their tuition and fee rates are </w:t>
      </w:r>
      <w:r w:rsidR="00C42072">
        <w:rPr>
          <w:rFonts w:cstheme="minorHAnsi"/>
        </w:rPr>
        <w:t xml:space="preserve">already </w:t>
      </w:r>
      <w:r>
        <w:rPr>
          <w:rFonts w:cstheme="minorHAnsi"/>
        </w:rPr>
        <w:t xml:space="preserve">set as part of the program. She further explained </w:t>
      </w:r>
      <w:r w:rsidR="00C42072">
        <w:rPr>
          <w:rFonts w:cstheme="minorHAnsi"/>
        </w:rPr>
        <w:t xml:space="preserve">that </w:t>
      </w:r>
      <w:r w:rsidR="0043362C">
        <w:rPr>
          <w:rFonts w:cstheme="minorHAnsi"/>
        </w:rPr>
        <w:t xml:space="preserve">undergraduate students who entered </w:t>
      </w:r>
      <w:r w:rsidR="00083E8B">
        <w:rPr>
          <w:rFonts w:cstheme="minorHAnsi"/>
        </w:rPr>
        <w:t xml:space="preserve">the institution </w:t>
      </w:r>
      <w:r w:rsidR="0043362C">
        <w:rPr>
          <w:rFonts w:cstheme="minorHAnsi"/>
        </w:rPr>
        <w:t>before</w:t>
      </w:r>
      <w:r w:rsidR="00AD5062">
        <w:rPr>
          <w:rFonts w:cstheme="minorHAnsi"/>
        </w:rPr>
        <w:t xml:space="preserve"> the summer of</w:t>
      </w:r>
      <w:r>
        <w:rPr>
          <w:rFonts w:cstheme="minorHAnsi"/>
        </w:rPr>
        <w:t xml:space="preserve"> 2020 would see a 3% increase as </w:t>
      </w:r>
      <w:r w:rsidR="00B67E23">
        <w:rPr>
          <w:rFonts w:cstheme="minorHAnsi"/>
        </w:rPr>
        <w:t xml:space="preserve">previously </w:t>
      </w:r>
      <w:r>
        <w:rPr>
          <w:rFonts w:cstheme="minorHAnsi"/>
        </w:rPr>
        <w:t xml:space="preserve">determined by the Board of </w:t>
      </w:r>
      <w:r w:rsidR="00083E8B">
        <w:rPr>
          <w:rFonts w:cstheme="minorHAnsi"/>
        </w:rPr>
        <w:t>Trustees.</w:t>
      </w:r>
      <w:r>
        <w:rPr>
          <w:rFonts w:cstheme="minorHAnsi"/>
        </w:rPr>
        <w:t xml:space="preserve"> </w:t>
      </w:r>
    </w:p>
    <w:p w14:paraId="2AA4DEEA" w14:textId="2BD09453" w:rsidR="00A55C4F" w:rsidRDefault="00A55C4F" w:rsidP="005827C0">
      <w:pPr>
        <w:rPr>
          <w:rFonts w:eastAsia="Calibri" w:cstheme="minorHAnsi"/>
        </w:rPr>
      </w:pPr>
    </w:p>
    <w:p w14:paraId="119B5FC7" w14:textId="6F26FA4C" w:rsidR="00807AF0" w:rsidRDefault="005A4A48" w:rsidP="00807AF0">
      <w:pPr>
        <w:rPr>
          <w:rFonts w:cstheme="minorHAnsi"/>
        </w:rPr>
      </w:pPr>
      <w:r>
        <w:rPr>
          <w:rFonts w:eastAsia="Calibri" w:cstheme="minorHAnsi"/>
        </w:rPr>
        <w:t xml:space="preserve">The group discussed a number of different </w:t>
      </w:r>
      <w:r w:rsidR="0064339C">
        <w:rPr>
          <w:rFonts w:eastAsia="Calibri" w:cstheme="minorHAnsi"/>
        </w:rPr>
        <w:t xml:space="preserve">potential </w:t>
      </w:r>
      <w:r>
        <w:rPr>
          <w:rFonts w:eastAsia="Calibri" w:cstheme="minorHAnsi"/>
        </w:rPr>
        <w:t xml:space="preserve">undergraduate tuition rates for resident and non-resident students entering in 2022, noting that inflation levels are a particularly challenging factor. </w:t>
      </w:r>
      <w:r w:rsidR="005F1D28">
        <w:rPr>
          <w:rFonts w:eastAsia="Calibri" w:cstheme="minorHAnsi"/>
        </w:rPr>
        <w:t xml:space="preserve"> Members</w:t>
      </w:r>
      <w:r>
        <w:rPr>
          <w:rFonts w:eastAsia="Calibri" w:cstheme="minorHAnsi"/>
        </w:rPr>
        <w:t xml:space="preserve"> also discussed </w:t>
      </w:r>
      <w:r w:rsidR="00AB32DD">
        <w:rPr>
          <w:rFonts w:eastAsia="Calibri" w:cstheme="minorHAnsi"/>
        </w:rPr>
        <w:t xml:space="preserve">the </w:t>
      </w:r>
      <w:r w:rsidR="005F1D28">
        <w:rPr>
          <w:rFonts w:eastAsia="Calibri" w:cstheme="minorHAnsi"/>
        </w:rPr>
        <w:t xml:space="preserve">potential impacts of </w:t>
      </w:r>
      <w:r>
        <w:rPr>
          <w:rFonts w:cstheme="minorHAnsi"/>
        </w:rPr>
        <w:t xml:space="preserve">non-recurring </w:t>
      </w:r>
      <w:proofErr w:type="spellStart"/>
      <w:r>
        <w:rPr>
          <w:rFonts w:cstheme="minorHAnsi"/>
        </w:rPr>
        <w:t>C</w:t>
      </w:r>
      <w:r w:rsidR="00A94A08">
        <w:rPr>
          <w:rFonts w:cstheme="minorHAnsi"/>
        </w:rPr>
        <w:t>ovid</w:t>
      </w:r>
      <w:proofErr w:type="spellEnd"/>
      <w:r w:rsidR="00A94A08">
        <w:rPr>
          <w:rFonts w:cstheme="minorHAnsi"/>
        </w:rPr>
        <w:t xml:space="preserve"> expense</w:t>
      </w:r>
      <w:r w:rsidR="00AB32DD">
        <w:rPr>
          <w:rFonts w:cstheme="minorHAnsi"/>
        </w:rPr>
        <w:t>s</w:t>
      </w:r>
      <w:r>
        <w:rPr>
          <w:rFonts w:cstheme="minorHAnsi"/>
        </w:rPr>
        <w:t xml:space="preserve">, </w:t>
      </w:r>
      <w:r w:rsidR="00807AF0">
        <w:rPr>
          <w:rFonts w:cstheme="minorHAnsi"/>
        </w:rPr>
        <w:t xml:space="preserve">expected levels of state appropriations, and recent enrollment trends in the state and across the US. The group </w:t>
      </w:r>
      <w:r w:rsidR="001700D4">
        <w:rPr>
          <w:rFonts w:cstheme="minorHAnsi"/>
        </w:rPr>
        <w:t xml:space="preserve">noted that high tuition and fee rates are </w:t>
      </w:r>
      <w:r w:rsidR="00807AF0">
        <w:rPr>
          <w:rFonts w:cstheme="minorHAnsi"/>
        </w:rPr>
        <w:t xml:space="preserve">a serious </w:t>
      </w:r>
      <w:r w:rsidR="005F1D28">
        <w:rPr>
          <w:rFonts w:cstheme="minorHAnsi"/>
        </w:rPr>
        <w:t>barrier for transfer students who lack access to many scholarships</w:t>
      </w:r>
      <w:r w:rsidR="001700D4">
        <w:rPr>
          <w:rFonts w:cstheme="minorHAnsi"/>
        </w:rPr>
        <w:t xml:space="preserve">. They also contemplated </w:t>
      </w:r>
      <w:r w:rsidR="00807AF0">
        <w:rPr>
          <w:rFonts w:cstheme="minorHAnsi"/>
        </w:rPr>
        <w:t xml:space="preserve">UO pricing </w:t>
      </w:r>
      <w:r w:rsidR="001700D4">
        <w:rPr>
          <w:rFonts w:cstheme="minorHAnsi"/>
        </w:rPr>
        <w:t xml:space="preserve">compared to the current market </w:t>
      </w:r>
      <w:proofErr w:type="gramStart"/>
      <w:r w:rsidR="00807AF0">
        <w:rPr>
          <w:rFonts w:cstheme="minorHAnsi"/>
        </w:rPr>
        <w:t>and</w:t>
      </w:r>
      <w:proofErr w:type="gramEnd"/>
      <w:r w:rsidR="00807AF0">
        <w:rPr>
          <w:rFonts w:cstheme="minorHAnsi"/>
        </w:rPr>
        <w:t xml:space="preserve"> the potential effects of a tuition guarantee in an inflationary economy. Members </w:t>
      </w:r>
      <w:r w:rsidR="004F311C">
        <w:rPr>
          <w:rFonts w:cstheme="minorHAnsi"/>
        </w:rPr>
        <w:t>expressed concern that high tuition rates present</w:t>
      </w:r>
      <w:r w:rsidR="00807AF0">
        <w:rPr>
          <w:rFonts w:cstheme="minorHAnsi"/>
        </w:rPr>
        <w:t xml:space="preserve"> a </w:t>
      </w:r>
      <w:r w:rsidR="004F311C">
        <w:rPr>
          <w:rFonts w:cstheme="minorHAnsi"/>
        </w:rPr>
        <w:t xml:space="preserve">significant </w:t>
      </w:r>
      <w:r w:rsidR="00807AF0">
        <w:rPr>
          <w:rFonts w:cstheme="minorHAnsi"/>
        </w:rPr>
        <w:t>barrier to accessing higher education</w:t>
      </w:r>
      <w:r w:rsidR="0053366F">
        <w:rPr>
          <w:rFonts w:cstheme="minorHAnsi"/>
        </w:rPr>
        <w:t xml:space="preserve"> for many</w:t>
      </w:r>
      <w:r w:rsidR="001700D4">
        <w:rPr>
          <w:rFonts w:cstheme="minorHAnsi"/>
        </w:rPr>
        <w:t xml:space="preserve"> incoming students</w:t>
      </w:r>
      <w:r w:rsidR="00807AF0">
        <w:rPr>
          <w:rFonts w:cstheme="minorHAnsi"/>
        </w:rPr>
        <w:t xml:space="preserve">, even with </w:t>
      </w:r>
      <w:r w:rsidR="004F311C">
        <w:rPr>
          <w:rFonts w:cstheme="minorHAnsi"/>
        </w:rPr>
        <w:t>the</w:t>
      </w:r>
      <w:r w:rsidR="00807AF0">
        <w:rPr>
          <w:rFonts w:cstheme="minorHAnsi"/>
        </w:rPr>
        <w:t xml:space="preserve"> </w:t>
      </w:r>
      <w:r w:rsidR="003708C7">
        <w:rPr>
          <w:rFonts w:cstheme="minorHAnsi"/>
        </w:rPr>
        <w:t xml:space="preserve">high level of </w:t>
      </w:r>
      <w:r w:rsidR="00807AF0">
        <w:rPr>
          <w:rFonts w:cstheme="minorHAnsi"/>
        </w:rPr>
        <w:t>scholarships offered by the UO.</w:t>
      </w:r>
    </w:p>
    <w:p w14:paraId="356F95CA" w14:textId="77777777" w:rsidR="0012370A" w:rsidRDefault="0012370A" w:rsidP="00807AF0">
      <w:pPr>
        <w:rPr>
          <w:rFonts w:cstheme="minorHAnsi"/>
        </w:rPr>
      </w:pPr>
    </w:p>
    <w:p w14:paraId="14D2368F" w14:textId="5F83CD0F" w:rsidR="0012370A" w:rsidRDefault="0012370A" w:rsidP="00807AF0">
      <w:pPr>
        <w:rPr>
          <w:rFonts w:cstheme="minorHAnsi"/>
        </w:rPr>
      </w:pPr>
      <w:r>
        <w:rPr>
          <w:rFonts w:cstheme="minorHAnsi"/>
        </w:rPr>
        <w:t>A complete summary of the tuition and fee rates considered by TFAB will be available in the February 2022 TFAB recommendations memo to the president.</w:t>
      </w:r>
    </w:p>
    <w:p w14:paraId="4A1F3CED" w14:textId="77777777" w:rsidR="00B1123D" w:rsidRDefault="00B1123D" w:rsidP="005827C0">
      <w:pPr>
        <w:rPr>
          <w:rFonts w:cstheme="minorHAnsi"/>
        </w:rPr>
      </w:pPr>
    </w:p>
    <w:p w14:paraId="47FC0AA4" w14:textId="395FAF91" w:rsidR="00B1123D" w:rsidRDefault="00807AF0" w:rsidP="005827C0">
      <w:pPr>
        <w:rPr>
          <w:rFonts w:cstheme="minorHAnsi"/>
        </w:rPr>
      </w:pPr>
      <w:r>
        <w:rPr>
          <w:rFonts w:cstheme="minorHAnsi"/>
          <w:b/>
        </w:rPr>
        <w:t>Memo p</w:t>
      </w:r>
      <w:r w:rsidR="00B1123D" w:rsidRPr="00B1123D">
        <w:rPr>
          <w:rFonts w:cstheme="minorHAnsi"/>
          <w:b/>
        </w:rPr>
        <w:t>rocess</w:t>
      </w:r>
      <w:r>
        <w:rPr>
          <w:rFonts w:cstheme="minorHAnsi"/>
        </w:rPr>
        <w:t>. Moffitt and Marbury explained the process for drafting, reviewing, and providing input on the TFAB r</w:t>
      </w:r>
      <w:r w:rsidR="00642F61">
        <w:rPr>
          <w:rFonts w:cstheme="minorHAnsi"/>
        </w:rPr>
        <w:t>ecommendations</w:t>
      </w:r>
      <w:r w:rsidR="004A7E54">
        <w:rPr>
          <w:rFonts w:cstheme="minorHAnsi"/>
        </w:rPr>
        <w:t xml:space="preserve"> memo</w:t>
      </w:r>
      <w:r w:rsidR="00642F61">
        <w:rPr>
          <w:rFonts w:cstheme="minorHAnsi"/>
        </w:rPr>
        <w:t xml:space="preserve"> to the president. Moffitt noted the option for TFAB members to </w:t>
      </w:r>
      <w:r>
        <w:rPr>
          <w:rFonts w:cstheme="minorHAnsi"/>
        </w:rPr>
        <w:t xml:space="preserve">submit </w:t>
      </w:r>
      <w:r w:rsidR="00642F61">
        <w:rPr>
          <w:rFonts w:cstheme="minorHAnsi"/>
        </w:rPr>
        <w:t xml:space="preserve">a minority report if they would like to provide the president their own </w:t>
      </w:r>
      <w:r>
        <w:rPr>
          <w:rFonts w:cstheme="minorHAnsi"/>
        </w:rPr>
        <w:t>views</w:t>
      </w:r>
      <w:r w:rsidR="00642F61">
        <w:rPr>
          <w:rFonts w:cstheme="minorHAnsi"/>
        </w:rPr>
        <w:t xml:space="preserve"> and recommendations</w:t>
      </w:r>
      <w:r>
        <w:rPr>
          <w:rFonts w:cstheme="minorHAnsi"/>
        </w:rPr>
        <w:t>.</w:t>
      </w:r>
    </w:p>
    <w:p w14:paraId="2F921374" w14:textId="77777777" w:rsidR="00807AF0" w:rsidRPr="00807AF0" w:rsidRDefault="00807AF0" w:rsidP="005827C0">
      <w:pPr>
        <w:rPr>
          <w:rFonts w:cstheme="minorHAnsi"/>
        </w:rPr>
      </w:pPr>
    </w:p>
    <w:p w14:paraId="796EDF3E" w14:textId="65674A2A" w:rsidR="00BF10F8" w:rsidRDefault="00334C01" w:rsidP="005827C0">
      <w:pPr>
        <w:rPr>
          <w:rFonts w:cstheme="minorHAnsi"/>
        </w:rPr>
      </w:pPr>
      <w:proofErr w:type="gramStart"/>
      <w:r w:rsidRPr="00334C01">
        <w:rPr>
          <w:rFonts w:cstheme="minorHAnsi"/>
          <w:b/>
        </w:rPr>
        <w:t>President’s</w:t>
      </w:r>
      <w:proofErr w:type="gramEnd"/>
      <w:r w:rsidRPr="00334C01">
        <w:rPr>
          <w:rFonts w:cstheme="minorHAnsi"/>
          <w:b/>
        </w:rPr>
        <w:t xml:space="preserve"> </w:t>
      </w:r>
      <w:r w:rsidR="00807AF0">
        <w:rPr>
          <w:rFonts w:cstheme="minorHAnsi"/>
          <w:b/>
        </w:rPr>
        <w:t xml:space="preserve">Tuition </w:t>
      </w:r>
      <w:r w:rsidRPr="00334C01">
        <w:rPr>
          <w:rFonts w:cstheme="minorHAnsi"/>
          <w:b/>
        </w:rPr>
        <w:t>Forum</w:t>
      </w:r>
      <w:r w:rsidRPr="00334C01">
        <w:rPr>
          <w:rFonts w:cstheme="minorHAnsi"/>
        </w:rPr>
        <w:t>.</w:t>
      </w:r>
      <w:r w:rsidR="00807AF0">
        <w:rPr>
          <w:rFonts w:cstheme="minorHAnsi"/>
        </w:rPr>
        <w:t xml:space="preserve"> Marbury shared that the president would hold a forum on February 15 to gather input on </w:t>
      </w:r>
      <w:r w:rsidR="00C1530A">
        <w:rPr>
          <w:rFonts w:cstheme="minorHAnsi"/>
        </w:rPr>
        <w:t xml:space="preserve">the TFAB recommendations. He further explained that in addition to the in-person forum, people would be able to provide feedback </w:t>
      </w:r>
      <w:r w:rsidR="00B15F7A">
        <w:rPr>
          <w:rFonts w:cstheme="minorHAnsi"/>
        </w:rPr>
        <w:t xml:space="preserve">to </w:t>
      </w:r>
      <w:r w:rsidR="00C1530A">
        <w:rPr>
          <w:rFonts w:cstheme="minorHAnsi"/>
        </w:rPr>
        <w:t xml:space="preserve">the president directly using an online survey. </w:t>
      </w:r>
    </w:p>
    <w:p w14:paraId="582917B2" w14:textId="77777777" w:rsidR="00D87C03" w:rsidRPr="008E164F" w:rsidRDefault="00D87C03" w:rsidP="005827C0">
      <w:pPr>
        <w:rPr>
          <w:rFonts w:cstheme="minorHAnsi"/>
        </w:rPr>
      </w:pPr>
    </w:p>
    <w:p w14:paraId="293369B3" w14:textId="2F47C95A" w:rsidR="00BF10F8" w:rsidRPr="008E164F" w:rsidRDefault="006C7FD2" w:rsidP="0079452D">
      <w:pPr>
        <w:tabs>
          <w:tab w:val="left" w:pos="2514"/>
        </w:tabs>
        <w:rPr>
          <w:rFonts w:cstheme="minorHAnsi"/>
        </w:rPr>
      </w:pPr>
      <w:r w:rsidRPr="008E164F">
        <w:rPr>
          <w:rFonts w:cstheme="minorHAnsi"/>
          <w:b/>
        </w:rPr>
        <w:t>Adjournment</w:t>
      </w:r>
      <w:r w:rsidR="00104F06" w:rsidRPr="008E164F">
        <w:rPr>
          <w:rFonts w:cstheme="minorHAnsi"/>
        </w:rPr>
        <w:t xml:space="preserve">. The meeting adjourned at </w:t>
      </w:r>
      <w:r w:rsidR="006242E9">
        <w:rPr>
          <w:rFonts w:cstheme="minorHAnsi"/>
        </w:rPr>
        <w:t>9.</w:t>
      </w:r>
      <w:r w:rsidR="006242E9" w:rsidRPr="00F85699">
        <w:rPr>
          <w:rFonts w:cstheme="minorHAnsi"/>
        </w:rPr>
        <w:t>3</w:t>
      </w:r>
      <w:r w:rsidR="00F85699" w:rsidRPr="00F85699">
        <w:rPr>
          <w:rFonts w:cstheme="minorHAnsi"/>
        </w:rPr>
        <w:t>6</w:t>
      </w:r>
      <w:r w:rsidR="008E164F" w:rsidRPr="006242E9">
        <w:rPr>
          <w:rFonts w:cstheme="minorHAnsi"/>
        </w:rPr>
        <w:t xml:space="preserve"> a.m</w:t>
      </w:r>
      <w:r w:rsidR="00CC60AA" w:rsidRPr="006242E9">
        <w:rPr>
          <w:rFonts w:cstheme="minorHAnsi"/>
        </w:rPr>
        <w:t>.</w:t>
      </w:r>
      <w:bookmarkStart w:id="0" w:name="_GoBack"/>
      <w:bookmarkEnd w:id="0"/>
    </w:p>
    <w:sectPr w:rsidR="00BF10F8" w:rsidRPr="008E164F" w:rsidSect="003D2BDE">
      <w:footerReference w:type="default" r:id="rId8"/>
      <w:type w:val="continuous"/>
      <w:pgSz w:w="12240" w:h="15840"/>
      <w:pgMar w:top="810" w:right="1080" w:bottom="990" w:left="1440" w:header="720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D678A" w14:textId="77777777" w:rsidR="00D620EB" w:rsidRDefault="00D620EB" w:rsidP="00FA0802">
      <w:r>
        <w:separator/>
      </w:r>
    </w:p>
  </w:endnote>
  <w:endnote w:type="continuationSeparator" w:id="0">
    <w:p w14:paraId="74513DD8" w14:textId="77777777" w:rsidR="00D620EB" w:rsidRDefault="00D620EB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512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DDD4BF" w14:textId="3C161A4C" w:rsidR="00AB32DD" w:rsidRDefault="00AB32D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255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255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3027C1" w14:textId="77777777" w:rsidR="00AB32DD" w:rsidRDefault="00AB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17C4" w14:textId="77777777" w:rsidR="00D620EB" w:rsidRDefault="00D620EB" w:rsidP="00FA0802">
      <w:r>
        <w:separator/>
      </w:r>
    </w:p>
  </w:footnote>
  <w:footnote w:type="continuationSeparator" w:id="0">
    <w:p w14:paraId="779804A9" w14:textId="77777777" w:rsidR="00D620EB" w:rsidRDefault="00D620EB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0293"/>
    <w:multiLevelType w:val="hybridMultilevel"/>
    <w:tmpl w:val="BB0683CC"/>
    <w:lvl w:ilvl="0" w:tplc="74D4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B56CE"/>
    <w:multiLevelType w:val="hybridMultilevel"/>
    <w:tmpl w:val="086ED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A1190"/>
    <w:multiLevelType w:val="hybridMultilevel"/>
    <w:tmpl w:val="CE96E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03EB8"/>
    <w:multiLevelType w:val="hybridMultilevel"/>
    <w:tmpl w:val="223CA1F6"/>
    <w:lvl w:ilvl="0" w:tplc="7FE88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D3976"/>
    <w:multiLevelType w:val="hybridMultilevel"/>
    <w:tmpl w:val="4F0E3806"/>
    <w:lvl w:ilvl="0" w:tplc="579C7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31D09"/>
    <w:multiLevelType w:val="hybridMultilevel"/>
    <w:tmpl w:val="3168E84E"/>
    <w:lvl w:ilvl="0" w:tplc="74D4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96E5F"/>
    <w:multiLevelType w:val="hybridMultilevel"/>
    <w:tmpl w:val="DFB60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2449"/>
    <w:multiLevelType w:val="hybridMultilevel"/>
    <w:tmpl w:val="75662F26"/>
    <w:lvl w:ilvl="0" w:tplc="BAA6E90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42EB4"/>
    <w:multiLevelType w:val="hybridMultilevel"/>
    <w:tmpl w:val="F3048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77BBB"/>
    <w:multiLevelType w:val="hybridMultilevel"/>
    <w:tmpl w:val="3A16D838"/>
    <w:lvl w:ilvl="0" w:tplc="89167BE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36C0F"/>
    <w:multiLevelType w:val="hybridMultilevel"/>
    <w:tmpl w:val="87A0A232"/>
    <w:lvl w:ilvl="0" w:tplc="74D4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100BB"/>
    <w:multiLevelType w:val="hybridMultilevel"/>
    <w:tmpl w:val="6BA2A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543DA"/>
    <w:multiLevelType w:val="hybridMultilevel"/>
    <w:tmpl w:val="6BA2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734C6"/>
    <w:multiLevelType w:val="hybridMultilevel"/>
    <w:tmpl w:val="97D09928"/>
    <w:lvl w:ilvl="0" w:tplc="D5E659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7D241C"/>
    <w:multiLevelType w:val="hybridMultilevel"/>
    <w:tmpl w:val="E034B966"/>
    <w:lvl w:ilvl="0" w:tplc="74D4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F49F0"/>
    <w:multiLevelType w:val="hybridMultilevel"/>
    <w:tmpl w:val="5D6A0140"/>
    <w:lvl w:ilvl="0" w:tplc="9F5AD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2"/>
  </w:num>
  <w:num w:numId="3">
    <w:abstractNumId w:val="48"/>
  </w:num>
  <w:num w:numId="4">
    <w:abstractNumId w:val="0"/>
  </w:num>
  <w:num w:numId="5">
    <w:abstractNumId w:val="34"/>
  </w:num>
  <w:num w:numId="6">
    <w:abstractNumId w:val="42"/>
  </w:num>
  <w:num w:numId="7">
    <w:abstractNumId w:val="2"/>
  </w:num>
  <w:num w:numId="8">
    <w:abstractNumId w:val="36"/>
  </w:num>
  <w:num w:numId="9">
    <w:abstractNumId w:val="41"/>
  </w:num>
  <w:num w:numId="10">
    <w:abstractNumId w:val="37"/>
  </w:num>
  <w:num w:numId="11">
    <w:abstractNumId w:val="17"/>
  </w:num>
  <w:num w:numId="12">
    <w:abstractNumId w:val="3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5"/>
  </w:num>
  <w:num w:numId="22">
    <w:abstractNumId w:val="38"/>
  </w:num>
  <w:num w:numId="23">
    <w:abstractNumId w:val="3"/>
  </w:num>
  <w:num w:numId="24">
    <w:abstractNumId w:val="22"/>
  </w:num>
  <w:num w:numId="25">
    <w:abstractNumId w:val="26"/>
  </w:num>
  <w:num w:numId="26">
    <w:abstractNumId w:val="27"/>
  </w:num>
  <w:num w:numId="27">
    <w:abstractNumId w:val="21"/>
  </w:num>
  <w:num w:numId="28">
    <w:abstractNumId w:val="14"/>
  </w:num>
  <w:num w:numId="29">
    <w:abstractNumId w:val="1"/>
  </w:num>
  <w:num w:numId="30">
    <w:abstractNumId w:val="10"/>
  </w:num>
  <w:num w:numId="31">
    <w:abstractNumId w:val="39"/>
  </w:num>
  <w:num w:numId="32">
    <w:abstractNumId w:val="11"/>
  </w:num>
  <w:num w:numId="33">
    <w:abstractNumId w:val="7"/>
  </w:num>
  <w:num w:numId="34">
    <w:abstractNumId w:val="43"/>
  </w:num>
  <w:num w:numId="35">
    <w:abstractNumId w:val="40"/>
  </w:num>
  <w:num w:numId="36">
    <w:abstractNumId w:val="44"/>
  </w:num>
  <w:num w:numId="37">
    <w:abstractNumId w:val="45"/>
  </w:num>
  <w:num w:numId="38">
    <w:abstractNumId w:val="6"/>
  </w:num>
  <w:num w:numId="39">
    <w:abstractNumId w:val="18"/>
  </w:num>
  <w:num w:numId="40">
    <w:abstractNumId w:val="35"/>
  </w:num>
  <w:num w:numId="41">
    <w:abstractNumId w:val="31"/>
  </w:num>
  <w:num w:numId="42">
    <w:abstractNumId w:val="46"/>
  </w:num>
  <w:num w:numId="43">
    <w:abstractNumId w:val="20"/>
  </w:num>
  <w:num w:numId="44">
    <w:abstractNumId w:val="9"/>
  </w:num>
  <w:num w:numId="45">
    <w:abstractNumId w:val="30"/>
  </w:num>
  <w:num w:numId="46">
    <w:abstractNumId w:val="12"/>
  </w:num>
  <w:num w:numId="47">
    <w:abstractNumId w:val="19"/>
  </w:num>
  <w:num w:numId="48">
    <w:abstractNumId w:val="1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02B8E"/>
    <w:rsid w:val="00002BEE"/>
    <w:rsid w:val="00005A20"/>
    <w:rsid w:val="00010706"/>
    <w:rsid w:val="00010D00"/>
    <w:rsid w:val="00013FDB"/>
    <w:rsid w:val="00022F23"/>
    <w:rsid w:val="00030969"/>
    <w:rsid w:val="00031C09"/>
    <w:rsid w:val="000347F1"/>
    <w:rsid w:val="00035BAD"/>
    <w:rsid w:val="0003663D"/>
    <w:rsid w:val="00037059"/>
    <w:rsid w:val="00037812"/>
    <w:rsid w:val="000415AD"/>
    <w:rsid w:val="00042521"/>
    <w:rsid w:val="000436A4"/>
    <w:rsid w:val="00044234"/>
    <w:rsid w:val="00044858"/>
    <w:rsid w:val="00044E52"/>
    <w:rsid w:val="000454E6"/>
    <w:rsid w:val="000455BB"/>
    <w:rsid w:val="00045A04"/>
    <w:rsid w:val="0004617D"/>
    <w:rsid w:val="000461E5"/>
    <w:rsid w:val="00047513"/>
    <w:rsid w:val="00050158"/>
    <w:rsid w:val="00051AAF"/>
    <w:rsid w:val="00052864"/>
    <w:rsid w:val="00054747"/>
    <w:rsid w:val="00056657"/>
    <w:rsid w:val="00056FD0"/>
    <w:rsid w:val="00062F5A"/>
    <w:rsid w:val="000647B3"/>
    <w:rsid w:val="00066912"/>
    <w:rsid w:val="00071B52"/>
    <w:rsid w:val="00072BEC"/>
    <w:rsid w:val="00072E8A"/>
    <w:rsid w:val="00075431"/>
    <w:rsid w:val="00077932"/>
    <w:rsid w:val="000804BB"/>
    <w:rsid w:val="000816DB"/>
    <w:rsid w:val="00081B6D"/>
    <w:rsid w:val="00082761"/>
    <w:rsid w:val="00082BD1"/>
    <w:rsid w:val="00083E8B"/>
    <w:rsid w:val="000843C2"/>
    <w:rsid w:val="00084628"/>
    <w:rsid w:val="00085FE6"/>
    <w:rsid w:val="000917C2"/>
    <w:rsid w:val="00091EE2"/>
    <w:rsid w:val="00092209"/>
    <w:rsid w:val="00093F97"/>
    <w:rsid w:val="00095FE8"/>
    <w:rsid w:val="0009722C"/>
    <w:rsid w:val="000A134D"/>
    <w:rsid w:val="000A2DFE"/>
    <w:rsid w:val="000A2EB7"/>
    <w:rsid w:val="000A3FF9"/>
    <w:rsid w:val="000A7818"/>
    <w:rsid w:val="000B3139"/>
    <w:rsid w:val="000B3555"/>
    <w:rsid w:val="000B56FB"/>
    <w:rsid w:val="000B6964"/>
    <w:rsid w:val="000B6D29"/>
    <w:rsid w:val="000B7DAA"/>
    <w:rsid w:val="000C1B84"/>
    <w:rsid w:val="000C43F0"/>
    <w:rsid w:val="000C5813"/>
    <w:rsid w:val="000C7C89"/>
    <w:rsid w:val="000D09B0"/>
    <w:rsid w:val="000D3087"/>
    <w:rsid w:val="000D317B"/>
    <w:rsid w:val="000D5268"/>
    <w:rsid w:val="000D605D"/>
    <w:rsid w:val="000E0C5D"/>
    <w:rsid w:val="000E5164"/>
    <w:rsid w:val="000E6296"/>
    <w:rsid w:val="000E6EFE"/>
    <w:rsid w:val="000F534B"/>
    <w:rsid w:val="000F5C06"/>
    <w:rsid w:val="00103698"/>
    <w:rsid w:val="00104F06"/>
    <w:rsid w:val="00105681"/>
    <w:rsid w:val="001068DE"/>
    <w:rsid w:val="00112BDD"/>
    <w:rsid w:val="00113431"/>
    <w:rsid w:val="0011700D"/>
    <w:rsid w:val="00120FF0"/>
    <w:rsid w:val="001223E4"/>
    <w:rsid w:val="001234A0"/>
    <w:rsid w:val="0012370A"/>
    <w:rsid w:val="001255EB"/>
    <w:rsid w:val="00126897"/>
    <w:rsid w:val="001318CF"/>
    <w:rsid w:val="00131CE1"/>
    <w:rsid w:val="00134EA8"/>
    <w:rsid w:val="00137EFD"/>
    <w:rsid w:val="00141813"/>
    <w:rsid w:val="001419A3"/>
    <w:rsid w:val="00141EEE"/>
    <w:rsid w:val="001511B8"/>
    <w:rsid w:val="00152BF1"/>
    <w:rsid w:val="001531EC"/>
    <w:rsid w:val="00160AE8"/>
    <w:rsid w:val="00163395"/>
    <w:rsid w:val="00163854"/>
    <w:rsid w:val="00165CF0"/>
    <w:rsid w:val="001700D4"/>
    <w:rsid w:val="00170323"/>
    <w:rsid w:val="00171812"/>
    <w:rsid w:val="00172A8C"/>
    <w:rsid w:val="00174923"/>
    <w:rsid w:val="00174F35"/>
    <w:rsid w:val="00175DBE"/>
    <w:rsid w:val="00175E5F"/>
    <w:rsid w:val="001772EE"/>
    <w:rsid w:val="0018302B"/>
    <w:rsid w:val="001830AC"/>
    <w:rsid w:val="00184F55"/>
    <w:rsid w:val="00185723"/>
    <w:rsid w:val="001900CE"/>
    <w:rsid w:val="00195297"/>
    <w:rsid w:val="00196AC4"/>
    <w:rsid w:val="00197AA3"/>
    <w:rsid w:val="001A279D"/>
    <w:rsid w:val="001A4B31"/>
    <w:rsid w:val="001A4B4E"/>
    <w:rsid w:val="001A5D1F"/>
    <w:rsid w:val="001A67C1"/>
    <w:rsid w:val="001B0AB4"/>
    <w:rsid w:val="001B1043"/>
    <w:rsid w:val="001B3C7C"/>
    <w:rsid w:val="001B494C"/>
    <w:rsid w:val="001B6B82"/>
    <w:rsid w:val="001C0606"/>
    <w:rsid w:val="001C065F"/>
    <w:rsid w:val="001C124D"/>
    <w:rsid w:val="001D03D4"/>
    <w:rsid w:val="001D0704"/>
    <w:rsid w:val="001D0880"/>
    <w:rsid w:val="001D13A1"/>
    <w:rsid w:val="001D15F8"/>
    <w:rsid w:val="001D2B60"/>
    <w:rsid w:val="001D4F77"/>
    <w:rsid w:val="001D66EA"/>
    <w:rsid w:val="001D6FE7"/>
    <w:rsid w:val="001E3C82"/>
    <w:rsid w:val="001E4D91"/>
    <w:rsid w:val="001E4EF8"/>
    <w:rsid w:val="001E4F65"/>
    <w:rsid w:val="001E54B7"/>
    <w:rsid w:val="001E7A14"/>
    <w:rsid w:val="001F070E"/>
    <w:rsid w:val="001F0DD6"/>
    <w:rsid w:val="001F6A2B"/>
    <w:rsid w:val="001F704D"/>
    <w:rsid w:val="002011AA"/>
    <w:rsid w:val="002027E5"/>
    <w:rsid w:val="00204B81"/>
    <w:rsid w:val="00205503"/>
    <w:rsid w:val="0020770B"/>
    <w:rsid w:val="00210232"/>
    <w:rsid w:val="00211EB1"/>
    <w:rsid w:val="002146A7"/>
    <w:rsid w:val="0021746E"/>
    <w:rsid w:val="00220C47"/>
    <w:rsid w:val="002244AA"/>
    <w:rsid w:val="0022590D"/>
    <w:rsid w:val="0023324B"/>
    <w:rsid w:val="00233640"/>
    <w:rsid w:val="00236B27"/>
    <w:rsid w:val="00240A01"/>
    <w:rsid w:val="0024103D"/>
    <w:rsid w:val="00242A11"/>
    <w:rsid w:val="00243D23"/>
    <w:rsid w:val="002440F6"/>
    <w:rsid w:val="00244D91"/>
    <w:rsid w:val="00245A10"/>
    <w:rsid w:val="00247B6D"/>
    <w:rsid w:val="00247EBC"/>
    <w:rsid w:val="00250ADA"/>
    <w:rsid w:val="00250CF4"/>
    <w:rsid w:val="00251022"/>
    <w:rsid w:val="00251D10"/>
    <w:rsid w:val="0025270B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7E8"/>
    <w:rsid w:val="00275C30"/>
    <w:rsid w:val="0027668D"/>
    <w:rsid w:val="00277425"/>
    <w:rsid w:val="00277C1B"/>
    <w:rsid w:val="00281AC6"/>
    <w:rsid w:val="00283EA5"/>
    <w:rsid w:val="00286AA3"/>
    <w:rsid w:val="00291387"/>
    <w:rsid w:val="00293702"/>
    <w:rsid w:val="0029442E"/>
    <w:rsid w:val="00296221"/>
    <w:rsid w:val="00296884"/>
    <w:rsid w:val="002A12AE"/>
    <w:rsid w:val="002A3B3F"/>
    <w:rsid w:val="002A5AE0"/>
    <w:rsid w:val="002A6FC7"/>
    <w:rsid w:val="002B5693"/>
    <w:rsid w:val="002B6CE8"/>
    <w:rsid w:val="002B7283"/>
    <w:rsid w:val="002B7595"/>
    <w:rsid w:val="002C021D"/>
    <w:rsid w:val="002C02C8"/>
    <w:rsid w:val="002C3CC3"/>
    <w:rsid w:val="002C406A"/>
    <w:rsid w:val="002C5B9F"/>
    <w:rsid w:val="002C5D1C"/>
    <w:rsid w:val="002C694C"/>
    <w:rsid w:val="002D0D36"/>
    <w:rsid w:val="002D1305"/>
    <w:rsid w:val="002D35A5"/>
    <w:rsid w:val="002D3ACA"/>
    <w:rsid w:val="002D4751"/>
    <w:rsid w:val="002D543C"/>
    <w:rsid w:val="002D5985"/>
    <w:rsid w:val="002E1938"/>
    <w:rsid w:val="002E2ABF"/>
    <w:rsid w:val="002E491F"/>
    <w:rsid w:val="002E5442"/>
    <w:rsid w:val="002F16B4"/>
    <w:rsid w:val="002F2262"/>
    <w:rsid w:val="002F56FF"/>
    <w:rsid w:val="002F5DEC"/>
    <w:rsid w:val="002F6571"/>
    <w:rsid w:val="002F7FFB"/>
    <w:rsid w:val="0030037B"/>
    <w:rsid w:val="0030103A"/>
    <w:rsid w:val="003012A3"/>
    <w:rsid w:val="0030479E"/>
    <w:rsid w:val="00305577"/>
    <w:rsid w:val="003103A2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783B"/>
    <w:rsid w:val="00331ADC"/>
    <w:rsid w:val="003331AD"/>
    <w:rsid w:val="00334C01"/>
    <w:rsid w:val="00334DD3"/>
    <w:rsid w:val="00340C27"/>
    <w:rsid w:val="003419A8"/>
    <w:rsid w:val="00342C8C"/>
    <w:rsid w:val="00345639"/>
    <w:rsid w:val="00346AEF"/>
    <w:rsid w:val="003517A1"/>
    <w:rsid w:val="00352ADF"/>
    <w:rsid w:val="0035642E"/>
    <w:rsid w:val="00360046"/>
    <w:rsid w:val="00360504"/>
    <w:rsid w:val="0036072B"/>
    <w:rsid w:val="00360E6E"/>
    <w:rsid w:val="0036185E"/>
    <w:rsid w:val="00361BA8"/>
    <w:rsid w:val="003650EE"/>
    <w:rsid w:val="00370425"/>
    <w:rsid w:val="003708C7"/>
    <w:rsid w:val="00372484"/>
    <w:rsid w:val="00375AFD"/>
    <w:rsid w:val="00375F76"/>
    <w:rsid w:val="00377D83"/>
    <w:rsid w:val="003809DC"/>
    <w:rsid w:val="0038295A"/>
    <w:rsid w:val="0038363A"/>
    <w:rsid w:val="00383B69"/>
    <w:rsid w:val="00383D68"/>
    <w:rsid w:val="00385FE3"/>
    <w:rsid w:val="00386E4D"/>
    <w:rsid w:val="003872EB"/>
    <w:rsid w:val="00390166"/>
    <w:rsid w:val="00391654"/>
    <w:rsid w:val="00391BE7"/>
    <w:rsid w:val="00391F4B"/>
    <w:rsid w:val="00395AF1"/>
    <w:rsid w:val="00396873"/>
    <w:rsid w:val="003971BB"/>
    <w:rsid w:val="003A0DDB"/>
    <w:rsid w:val="003A2251"/>
    <w:rsid w:val="003A3B83"/>
    <w:rsid w:val="003A4026"/>
    <w:rsid w:val="003A5DC3"/>
    <w:rsid w:val="003A64F1"/>
    <w:rsid w:val="003A6F55"/>
    <w:rsid w:val="003A7EDF"/>
    <w:rsid w:val="003B0B39"/>
    <w:rsid w:val="003B280E"/>
    <w:rsid w:val="003B4DE4"/>
    <w:rsid w:val="003B5E66"/>
    <w:rsid w:val="003B6823"/>
    <w:rsid w:val="003B7418"/>
    <w:rsid w:val="003C0EC0"/>
    <w:rsid w:val="003C3BA1"/>
    <w:rsid w:val="003C55DF"/>
    <w:rsid w:val="003C5D3E"/>
    <w:rsid w:val="003C6CA9"/>
    <w:rsid w:val="003C74AA"/>
    <w:rsid w:val="003D0D6D"/>
    <w:rsid w:val="003D236A"/>
    <w:rsid w:val="003D2BDE"/>
    <w:rsid w:val="003D4586"/>
    <w:rsid w:val="003E11CC"/>
    <w:rsid w:val="003E215E"/>
    <w:rsid w:val="003E33D3"/>
    <w:rsid w:val="003E65BC"/>
    <w:rsid w:val="003E6DE0"/>
    <w:rsid w:val="003F1C19"/>
    <w:rsid w:val="003F2A6E"/>
    <w:rsid w:val="003F60EB"/>
    <w:rsid w:val="0040079D"/>
    <w:rsid w:val="00405B5F"/>
    <w:rsid w:val="00407DF3"/>
    <w:rsid w:val="004113FE"/>
    <w:rsid w:val="004114DC"/>
    <w:rsid w:val="004120FD"/>
    <w:rsid w:val="0041213A"/>
    <w:rsid w:val="00413B89"/>
    <w:rsid w:val="00416958"/>
    <w:rsid w:val="00417119"/>
    <w:rsid w:val="00420E30"/>
    <w:rsid w:val="004218FE"/>
    <w:rsid w:val="00421DD1"/>
    <w:rsid w:val="00422B1F"/>
    <w:rsid w:val="004235FA"/>
    <w:rsid w:val="00430754"/>
    <w:rsid w:val="0043362C"/>
    <w:rsid w:val="0043403C"/>
    <w:rsid w:val="00435945"/>
    <w:rsid w:val="00435ADC"/>
    <w:rsid w:val="00436F5C"/>
    <w:rsid w:val="004375D4"/>
    <w:rsid w:val="00442072"/>
    <w:rsid w:val="00442BF3"/>
    <w:rsid w:val="00444343"/>
    <w:rsid w:val="004444A9"/>
    <w:rsid w:val="00444937"/>
    <w:rsid w:val="00445822"/>
    <w:rsid w:val="00445934"/>
    <w:rsid w:val="00452366"/>
    <w:rsid w:val="004565C4"/>
    <w:rsid w:val="00460076"/>
    <w:rsid w:val="00467F75"/>
    <w:rsid w:val="004712F5"/>
    <w:rsid w:val="00471792"/>
    <w:rsid w:val="00471C96"/>
    <w:rsid w:val="004727AC"/>
    <w:rsid w:val="00472BBF"/>
    <w:rsid w:val="00473F1B"/>
    <w:rsid w:val="00474456"/>
    <w:rsid w:val="00475453"/>
    <w:rsid w:val="00476F28"/>
    <w:rsid w:val="004823E4"/>
    <w:rsid w:val="00482574"/>
    <w:rsid w:val="004834E5"/>
    <w:rsid w:val="00491515"/>
    <w:rsid w:val="004926F2"/>
    <w:rsid w:val="00493A95"/>
    <w:rsid w:val="00495C53"/>
    <w:rsid w:val="00496D12"/>
    <w:rsid w:val="004A056B"/>
    <w:rsid w:val="004A0772"/>
    <w:rsid w:val="004A177F"/>
    <w:rsid w:val="004A1BF0"/>
    <w:rsid w:val="004A2B60"/>
    <w:rsid w:val="004A2FF7"/>
    <w:rsid w:val="004A7E54"/>
    <w:rsid w:val="004B1DB9"/>
    <w:rsid w:val="004B22BE"/>
    <w:rsid w:val="004B3AC8"/>
    <w:rsid w:val="004B47D4"/>
    <w:rsid w:val="004B709F"/>
    <w:rsid w:val="004C0ED9"/>
    <w:rsid w:val="004C13DB"/>
    <w:rsid w:val="004C1931"/>
    <w:rsid w:val="004C47F0"/>
    <w:rsid w:val="004C60AB"/>
    <w:rsid w:val="004D06F5"/>
    <w:rsid w:val="004D1A14"/>
    <w:rsid w:val="004D2C9E"/>
    <w:rsid w:val="004D39F1"/>
    <w:rsid w:val="004D54D0"/>
    <w:rsid w:val="004D6B5B"/>
    <w:rsid w:val="004E157E"/>
    <w:rsid w:val="004E2186"/>
    <w:rsid w:val="004E52AA"/>
    <w:rsid w:val="004E5E96"/>
    <w:rsid w:val="004F06CE"/>
    <w:rsid w:val="004F2A8D"/>
    <w:rsid w:val="004F311C"/>
    <w:rsid w:val="004F555D"/>
    <w:rsid w:val="004F6CD0"/>
    <w:rsid w:val="005002CE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224D4"/>
    <w:rsid w:val="005237BB"/>
    <w:rsid w:val="005250EA"/>
    <w:rsid w:val="00527556"/>
    <w:rsid w:val="00531A69"/>
    <w:rsid w:val="0053366F"/>
    <w:rsid w:val="005345D9"/>
    <w:rsid w:val="0053493A"/>
    <w:rsid w:val="00541195"/>
    <w:rsid w:val="00542F08"/>
    <w:rsid w:val="00544E62"/>
    <w:rsid w:val="00545224"/>
    <w:rsid w:val="00546422"/>
    <w:rsid w:val="005465ED"/>
    <w:rsid w:val="0055736C"/>
    <w:rsid w:val="0055773A"/>
    <w:rsid w:val="00561E74"/>
    <w:rsid w:val="00570E45"/>
    <w:rsid w:val="00571CFF"/>
    <w:rsid w:val="00572022"/>
    <w:rsid w:val="005731B7"/>
    <w:rsid w:val="00573923"/>
    <w:rsid w:val="0057448B"/>
    <w:rsid w:val="00575A09"/>
    <w:rsid w:val="005763AA"/>
    <w:rsid w:val="0057710B"/>
    <w:rsid w:val="00582246"/>
    <w:rsid w:val="005827C0"/>
    <w:rsid w:val="00583E07"/>
    <w:rsid w:val="005844F9"/>
    <w:rsid w:val="00585953"/>
    <w:rsid w:val="00590099"/>
    <w:rsid w:val="00595C03"/>
    <w:rsid w:val="00595E99"/>
    <w:rsid w:val="00596551"/>
    <w:rsid w:val="00597782"/>
    <w:rsid w:val="0059796B"/>
    <w:rsid w:val="005A1066"/>
    <w:rsid w:val="005A1BDC"/>
    <w:rsid w:val="005A1BE2"/>
    <w:rsid w:val="005A2CF7"/>
    <w:rsid w:val="005A3405"/>
    <w:rsid w:val="005A3A13"/>
    <w:rsid w:val="005A3FA0"/>
    <w:rsid w:val="005A4A48"/>
    <w:rsid w:val="005A5BEE"/>
    <w:rsid w:val="005B0626"/>
    <w:rsid w:val="005B0E8E"/>
    <w:rsid w:val="005B0FCE"/>
    <w:rsid w:val="005B1FD1"/>
    <w:rsid w:val="005B415F"/>
    <w:rsid w:val="005B6886"/>
    <w:rsid w:val="005C1A3B"/>
    <w:rsid w:val="005C1F35"/>
    <w:rsid w:val="005C39BD"/>
    <w:rsid w:val="005C49D5"/>
    <w:rsid w:val="005C67FD"/>
    <w:rsid w:val="005D0064"/>
    <w:rsid w:val="005D168C"/>
    <w:rsid w:val="005D1D4C"/>
    <w:rsid w:val="005D3656"/>
    <w:rsid w:val="005D5EC9"/>
    <w:rsid w:val="005D6126"/>
    <w:rsid w:val="005D6EC0"/>
    <w:rsid w:val="005D6FE6"/>
    <w:rsid w:val="005D7368"/>
    <w:rsid w:val="005E19B3"/>
    <w:rsid w:val="005E5A28"/>
    <w:rsid w:val="005E711F"/>
    <w:rsid w:val="005E7CFB"/>
    <w:rsid w:val="005F09E5"/>
    <w:rsid w:val="005F117C"/>
    <w:rsid w:val="005F1D28"/>
    <w:rsid w:val="005F1F43"/>
    <w:rsid w:val="005F21AF"/>
    <w:rsid w:val="005F27EB"/>
    <w:rsid w:val="005F31E5"/>
    <w:rsid w:val="005F4F7F"/>
    <w:rsid w:val="005F59B5"/>
    <w:rsid w:val="005F6036"/>
    <w:rsid w:val="005F7055"/>
    <w:rsid w:val="006009CF"/>
    <w:rsid w:val="00600E66"/>
    <w:rsid w:val="006039FE"/>
    <w:rsid w:val="00603A32"/>
    <w:rsid w:val="00610E43"/>
    <w:rsid w:val="00620862"/>
    <w:rsid w:val="00623CBD"/>
    <w:rsid w:val="006242E9"/>
    <w:rsid w:val="00624649"/>
    <w:rsid w:val="00624C9A"/>
    <w:rsid w:val="00630FC2"/>
    <w:rsid w:val="0063139D"/>
    <w:rsid w:val="006329BA"/>
    <w:rsid w:val="0063594C"/>
    <w:rsid w:val="00635CC7"/>
    <w:rsid w:val="0064065F"/>
    <w:rsid w:val="00640857"/>
    <w:rsid w:val="00641048"/>
    <w:rsid w:val="00642F61"/>
    <w:rsid w:val="0064339C"/>
    <w:rsid w:val="00644412"/>
    <w:rsid w:val="0064483F"/>
    <w:rsid w:val="00645641"/>
    <w:rsid w:val="00645D7F"/>
    <w:rsid w:val="00646C8A"/>
    <w:rsid w:val="00650078"/>
    <w:rsid w:val="006521B4"/>
    <w:rsid w:val="00656CDF"/>
    <w:rsid w:val="00656F25"/>
    <w:rsid w:val="00663A29"/>
    <w:rsid w:val="00663F93"/>
    <w:rsid w:val="006663B5"/>
    <w:rsid w:val="006719F2"/>
    <w:rsid w:val="00673001"/>
    <w:rsid w:val="00673840"/>
    <w:rsid w:val="00674C53"/>
    <w:rsid w:val="00680360"/>
    <w:rsid w:val="00681D13"/>
    <w:rsid w:val="00682460"/>
    <w:rsid w:val="006843F5"/>
    <w:rsid w:val="00685FB8"/>
    <w:rsid w:val="006867F5"/>
    <w:rsid w:val="00687075"/>
    <w:rsid w:val="00692583"/>
    <w:rsid w:val="0069297A"/>
    <w:rsid w:val="00693700"/>
    <w:rsid w:val="006A12B8"/>
    <w:rsid w:val="006A1CF2"/>
    <w:rsid w:val="006A74A1"/>
    <w:rsid w:val="006B0128"/>
    <w:rsid w:val="006B052E"/>
    <w:rsid w:val="006B1899"/>
    <w:rsid w:val="006B55BF"/>
    <w:rsid w:val="006B5EB3"/>
    <w:rsid w:val="006B6A39"/>
    <w:rsid w:val="006B78E5"/>
    <w:rsid w:val="006C455F"/>
    <w:rsid w:val="006C467B"/>
    <w:rsid w:val="006C4BC9"/>
    <w:rsid w:val="006C6136"/>
    <w:rsid w:val="006C7FD2"/>
    <w:rsid w:val="006D4568"/>
    <w:rsid w:val="006D4DD0"/>
    <w:rsid w:val="006D6908"/>
    <w:rsid w:val="006D6FAD"/>
    <w:rsid w:val="006E0244"/>
    <w:rsid w:val="006E06C4"/>
    <w:rsid w:val="006E1608"/>
    <w:rsid w:val="006E38CD"/>
    <w:rsid w:val="006E5CAB"/>
    <w:rsid w:val="006E62E6"/>
    <w:rsid w:val="006E706A"/>
    <w:rsid w:val="006E7BED"/>
    <w:rsid w:val="006F0242"/>
    <w:rsid w:val="006F3636"/>
    <w:rsid w:val="006F6462"/>
    <w:rsid w:val="006F6E41"/>
    <w:rsid w:val="006F7540"/>
    <w:rsid w:val="006F798E"/>
    <w:rsid w:val="00700629"/>
    <w:rsid w:val="00705451"/>
    <w:rsid w:val="007059EA"/>
    <w:rsid w:val="00705C2B"/>
    <w:rsid w:val="0071007E"/>
    <w:rsid w:val="00711037"/>
    <w:rsid w:val="007142ED"/>
    <w:rsid w:val="007143F9"/>
    <w:rsid w:val="007205EC"/>
    <w:rsid w:val="00720920"/>
    <w:rsid w:val="007209B6"/>
    <w:rsid w:val="0072127A"/>
    <w:rsid w:val="00726719"/>
    <w:rsid w:val="007277D4"/>
    <w:rsid w:val="00730371"/>
    <w:rsid w:val="00730D17"/>
    <w:rsid w:val="00731038"/>
    <w:rsid w:val="00731C8D"/>
    <w:rsid w:val="007324F2"/>
    <w:rsid w:val="007325EB"/>
    <w:rsid w:val="007339A9"/>
    <w:rsid w:val="00733B30"/>
    <w:rsid w:val="00733E39"/>
    <w:rsid w:val="00734228"/>
    <w:rsid w:val="007361EA"/>
    <w:rsid w:val="00736FDC"/>
    <w:rsid w:val="00737598"/>
    <w:rsid w:val="00740F0D"/>
    <w:rsid w:val="007420F8"/>
    <w:rsid w:val="00742873"/>
    <w:rsid w:val="007442C9"/>
    <w:rsid w:val="00744ED7"/>
    <w:rsid w:val="00745383"/>
    <w:rsid w:val="00751455"/>
    <w:rsid w:val="0076249C"/>
    <w:rsid w:val="00765356"/>
    <w:rsid w:val="00767BAD"/>
    <w:rsid w:val="00770EF2"/>
    <w:rsid w:val="0077395E"/>
    <w:rsid w:val="00773E22"/>
    <w:rsid w:val="00774CBC"/>
    <w:rsid w:val="00774CBF"/>
    <w:rsid w:val="00781625"/>
    <w:rsid w:val="00782515"/>
    <w:rsid w:val="00783C23"/>
    <w:rsid w:val="00787093"/>
    <w:rsid w:val="00790DC3"/>
    <w:rsid w:val="00791990"/>
    <w:rsid w:val="00793A8B"/>
    <w:rsid w:val="0079452D"/>
    <w:rsid w:val="00794DBA"/>
    <w:rsid w:val="0079576A"/>
    <w:rsid w:val="00795B99"/>
    <w:rsid w:val="007969A9"/>
    <w:rsid w:val="00797552"/>
    <w:rsid w:val="007A0125"/>
    <w:rsid w:val="007A24F6"/>
    <w:rsid w:val="007A37FC"/>
    <w:rsid w:val="007A4F3F"/>
    <w:rsid w:val="007A4F90"/>
    <w:rsid w:val="007A6486"/>
    <w:rsid w:val="007A662A"/>
    <w:rsid w:val="007B1542"/>
    <w:rsid w:val="007B173A"/>
    <w:rsid w:val="007B2818"/>
    <w:rsid w:val="007B33C4"/>
    <w:rsid w:val="007B55EC"/>
    <w:rsid w:val="007B62FF"/>
    <w:rsid w:val="007B6CEB"/>
    <w:rsid w:val="007C052E"/>
    <w:rsid w:val="007C22B9"/>
    <w:rsid w:val="007C291C"/>
    <w:rsid w:val="007C4BA0"/>
    <w:rsid w:val="007C4E53"/>
    <w:rsid w:val="007C75A4"/>
    <w:rsid w:val="007C7B45"/>
    <w:rsid w:val="007D18D9"/>
    <w:rsid w:val="007D2866"/>
    <w:rsid w:val="007D6AF2"/>
    <w:rsid w:val="007E68B0"/>
    <w:rsid w:val="007F2646"/>
    <w:rsid w:val="007F4530"/>
    <w:rsid w:val="007F606D"/>
    <w:rsid w:val="007F6F37"/>
    <w:rsid w:val="00800122"/>
    <w:rsid w:val="008018B3"/>
    <w:rsid w:val="0080737E"/>
    <w:rsid w:val="0080773C"/>
    <w:rsid w:val="00807AF0"/>
    <w:rsid w:val="008107E9"/>
    <w:rsid w:val="00811FA7"/>
    <w:rsid w:val="0081299D"/>
    <w:rsid w:val="00822488"/>
    <w:rsid w:val="00823ED1"/>
    <w:rsid w:val="0082661F"/>
    <w:rsid w:val="00831216"/>
    <w:rsid w:val="008312D1"/>
    <w:rsid w:val="008418DD"/>
    <w:rsid w:val="00841A3E"/>
    <w:rsid w:val="0084374B"/>
    <w:rsid w:val="008441F9"/>
    <w:rsid w:val="008445E1"/>
    <w:rsid w:val="00844B37"/>
    <w:rsid w:val="0084576C"/>
    <w:rsid w:val="0085002A"/>
    <w:rsid w:val="00852F74"/>
    <w:rsid w:val="008545D2"/>
    <w:rsid w:val="0085519D"/>
    <w:rsid w:val="008555E7"/>
    <w:rsid w:val="008561BF"/>
    <w:rsid w:val="0086035C"/>
    <w:rsid w:val="00863FF9"/>
    <w:rsid w:val="008643F0"/>
    <w:rsid w:val="00865018"/>
    <w:rsid w:val="008657E7"/>
    <w:rsid w:val="00865C8B"/>
    <w:rsid w:val="00870014"/>
    <w:rsid w:val="0087095E"/>
    <w:rsid w:val="00870DE0"/>
    <w:rsid w:val="00880E3A"/>
    <w:rsid w:val="0088157C"/>
    <w:rsid w:val="0088226A"/>
    <w:rsid w:val="00885904"/>
    <w:rsid w:val="0088680E"/>
    <w:rsid w:val="008868B1"/>
    <w:rsid w:val="008871AE"/>
    <w:rsid w:val="00887293"/>
    <w:rsid w:val="00887E6C"/>
    <w:rsid w:val="00887F6C"/>
    <w:rsid w:val="00890616"/>
    <w:rsid w:val="00890EC7"/>
    <w:rsid w:val="00893427"/>
    <w:rsid w:val="00893575"/>
    <w:rsid w:val="008951F9"/>
    <w:rsid w:val="008958E6"/>
    <w:rsid w:val="00895CC7"/>
    <w:rsid w:val="008A26B4"/>
    <w:rsid w:val="008A2846"/>
    <w:rsid w:val="008A2932"/>
    <w:rsid w:val="008A3A39"/>
    <w:rsid w:val="008A49B1"/>
    <w:rsid w:val="008A5511"/>
    <w:rsid w:val="008A6922"/>
    <w:rsid w:val="008A6C9B"/>
    <w:rsid w:val="008A6EA6"/>
    <w:rsid w:val="008B00BF"/>
    <w:rsid w:val="008B0508"/>
    <w:rsid w:val="008B2520"/>
    <w:rsid w:val="008B3474"/>
    <w:rsid w:val="008C12E9"/>
    <w:rsid w:val="008C1BCD"/>
    <w:rsid w:val="008C3C41"/>
    <w:rsid w:val="008C7DA7"/>
    <w:rsid w:val="008D2693"/>
    <w:rsid w:val="008D3144"/>
    <w:rsid w:val="008D3EE7"/>
    <w:rsid w:val="008D4554"/>
    <w:rsid w:val="008D5245"/>
    <w:rsid w:val="008D6155"/>
    <w:rsid w:val="008D762C"/>
    <w:rsid w:val="008E164F"/>
    <w:rsid w:val="008E4018"/>
    <w:rsid w:val="008E4C9B"/>
    <w:rsid w:val="008E616C"/>
    <w:rsid w:val="008F1455"/>
    <w:rsid w:val="008F14E9"/>
    <w:rsid w:val="008F26D0"/>
    <w:rsid w:val="008F32F5"/>
    <w:rsid w:val="008F355E"/>
    <w:rsid w:val="008F44F5"/>
    <w:rsid w:val="008F46C9"/>
    <w:rsid w:val="008F626D"/>
    <w:rsid w:val="0090066E"/>
    <w:rsid w:val="00900E62"/>
    <w:rsid w:val="009021EE"/>
    <w:rsid w:val="00902F4D"/>
    <w:rsid w:val="00906562"/>
    <w:rsid w:val="00906B02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23174"/>
    <w:rsid w:val="00923BD3"/>
    <w:rsid w:val="0092539A"/>
    <w:rsid w:val="00925B31"/>
    <w:rsid w:val="009260D1"/>
    <w:rsid w:val="00930B1A"/>
    <w:rsid w:val="00930EC2"/>
    <w:rsid w:val="00933444"/>
    <w:rsid w:val="00933999"/>
    <w:rsid w:val="00940269"/>
    <w:rsid w:val="00940383"/>
    <w:rsid w:val="00940C23"/>
    <w:rsid w:val="009430E1"/>
    <w:rsid w:val="00944F60"/>
    <w:rsid w:val="00945720"/>
    <w:rsid w:val="00946DA5"/>
    <w:rsid w:val="00947E89"/>
    <w:rsid w:val="00956FE5"/>
    <w:rsid w:val="00961B92"/>
    <w:rsid w:val="00964BCE"/>
    <w:rsid w:val="00964FBA"/>
    <w:rsid w:val="009651CE"/>
    <w:rsid w:val="009668A5"/>
    <w:rsid w:val="00970A27"/>
    <w:rsid w:val="009719A3"/>
    <w:rsid w:val="0097334D"/>
    <w:rsid w:val="00983C5B"/>
    <w:rsid w:val="00985439"/>
    <w:rsid w:val="00985814"/>
    <w:rsid w:val="00986F33"/>
    <w:rsid w:val="00990A53"/>
    <w:rsid w:val="00990BFB"/>
    <w:rsid w:val="00991F20"/>
    <w:rsid w:val="009924F2"/>
    <w:rsid w:val="00992677"/>
    <w:rsid w:val="00992874"/>
    <w:rsid w:val="00994E6F"/>
    <w:rsid w:val="00996EE2"/>
    <w:rsid w:val="009A1F95"/>
    <w:rsid w:val="009A68CE"/>
    <w:rsid w:val="009A784B"/>
    <w:rsid w:val="009A7B82"/>
    <w:rsid w:val="009A7E23"/>
    <w:rsid w:val="009B0C01"/>
    <w:rsid w:val="009B1465"/>
    <w:rsid w:val="009B5423"/>
    <w:rsid w:val="009B7122"/>
    <w:rsid w:val="009C1E8E"/>
    <w:rsid w:val="009C5EE8"/>
    <w:rsid w:val="009C69FF"/>
    <w:rsid w:val="009D22E8"/>
    <w:rsid w:val="009D2448"/>
    <w:rsid w:val="009D2961"/>
    <w:rsid w:val="009D44A1"/>
    <w:rsid w:val="009D6C90"/>
    <w:rsid w:val="009D6F46"/>
    <w:rsid w:val="009D7DC6"/>
    <w:rsid w:val="009E2178"/>
    <w:rsid w:val="009E2EA5"/>
    <w:rsid w:val="009E3768"/>
    <w:rsid w:val="009F0C77"/>
    <w:rsid w:val="009F0D70"/>
    <w:rsid w:val="009F1AEC"/>
    <w:rsid w:val="009F362F"/>
    <w:rsid w:val="009F5039"/>
    <w:rsid w:val="009F5B70"/>
    <w:rsid w:val="009F65AA"/>
    <w:rsid w:val="009F6757"/>
    <w:rsid w:val="00A01D36"/>
    <w:rsid w:val="00A045CD"/>
    <w:rsid w:val="00A06609"/>
    <w:rsid w:val="00A07DCD"/>
    <w:rsid w:val="00A10435"/>
    <w:rsid w:val="00A11FBF"/>
    <w:rsid w:val="00A12508"/>
    <w:rsid w:val="00A1391D"/>
    <w:rsid w:val="00A1418F"/>
    <w:rsid w:val="00A14861"/>
    <w:rsid w:val="00A14EA7"/>
    <w:rsid w:val="00A155B3"/>
    <w:rsid w:val="00A16470"/>
    <w:rsid w:val="00A27559"/>
    <w:rsid w:val="00A2795F"/>
    <w:rsid w:val="00A27E7F"/>
    <w:rsid w:val="00A309A1"/>
    <w:rsid w:val="00A34467"/>
    <w:rsid w:val="00A41212"/>
    <w:rsid w:val="00A41A6F"/>
    <w:rsid w:val="00A4405E"/>
    <w:rsid w:val="00A45DE4"/>
    <w:rsid w:val="00A46764"/>
    <w:rsid w:val="00A51FF8"/>
    <w:rsid w:val="00A5255A"/>
    <w:rsid w:val="00A54201"/>
    <w:rsid w:val="00A55C4F"/>
    <w:rsid w:val="00A57BC4"/>
    <w:rsid w:val="00A64FB3"/>
    <w:rsid w:val="00A663FD"/>
    <w:rsid w:val="00A66C69"/>
    <w:rsid w:val="00A73529"/>
    <w:rsid w:val="00A73AE0"/>
    <w:rsid w:val="00A73E9B"/>
    <w:rsid w:val="00A75851"/>
    <w:rsid w:val="00A80259"/>
    <w:rsid w:val="00A861C5"/>
    <w:rsid w:val="00A87919"/>
    <w:rsid w:val="00A92179"/>
    <w:rsid w:val="00A93B3C"/>
    <w:rsid w:val="00A94A08"/>
    <w:rsid w:val="00AA30F5"/>
    <w:rsid w:val="00AA316B"/>
    <w:rsid w:val="00AA486D"/>
    <w:rsid w:val="00AA52DF"/>
    <w:rsid w:val="00AA769F"/>
    <w:rsid w:val="00AB0839"/>
    <w:rsid w:val="00AB110C"/>
    <w:rsid w:val="00AB1A92"/>
    <w:rsid w:val="00AB297B"/>
    <w:rsid w:val="00AB2B60"/>
    <w:rsid w:val="00AB32DD"/>
    <w:rsid w:val="00AB5E84"/>
    <w:rsid w:val="00AB6A2A"/>
    <w:rsid w:val="00AC0464"/>
    <w:rsid w:val="00AC2B3E"/>
    <w:rsid w:val="00AC598F"/>
    <w:rsid w:val="00AC7033"/>
    <w:rsid w:val="00AC7D61"/>
    <w:rsid w:val="00AD1536"/>
    <w:rsid w:val="00AD20E6"/>
    <w:rsid w:val="00AD45C0"/>
    <w:rsid w:val="00AD5062"/>
    <w:rsid w:val="00AD5490"/>
    <w:rsid w:val="00AD5BE3"/>
    <w:rsid w:val="00AD69EE"/>
    <w:rsid w:val="00AE15E6"/>
    <w:rsid w:val="00AE31B4"/>
    <w:rsid w:val="00AE4454"/>
    <w:rsid w:val="00AE503C"/>
    <w:rsid w:val="00AE58D3"/>
    <w:rsid w:val="00AE5D68"/>
    <w:rsid w:val="00AE7CD7"/>
    <w:rsid w:val="00AF0093"/>
    <w:rsid w:val="00AF1793"/>
    <w:rsid w:val="00AF5CB6"/>
    <w:rsid w:val="00AF5DFA"/>
    <w:rsid w:val="00AF6383"/>
    <w:rsid w:val="00AF67DC"/>
    <w:rsid w:val="00B017FF"/>
    <w:rsid w:val="00B02062"/>
    <w:rsid w:val="00B0469F"/>
    <w:rsid w:val="00B04DA9"/>
    <w:rsid w:val="00B06D9B"/>
    <w:rsid w:val="00B100F0"/>
    <w:rsid w:val="00B10297"/>
    <w:rsid w:val="00B1123D"/>
    <w:rsid w:val="00B1250B"/>
    <w:rsid w:val="00B12EED"/>
    <w:rsid w:val="00B15F7A"/>
    <w:rsid w:val="00B2084C"/>
    <w:rsid w:val="00B31DD6"/>
    <w:rsid w:val="00B3243C"/>
    <w:rsid w:val="00B32B85"/>
    <w:rsid w:val="00B332BC"/>
    <w:rsid w:val="00B332D4"/>
    <w:rsid w:val="00B347ED"/>
    <w:rsid w:val="00B36810"/>
    <w:rsid w:val="00B409F5"/>
    <w:rsid w:val="00B43A44"/>
    <w:rsid w:val="00B43D6F"/>
    <w:rsid w:val="00B447B6"/>
    <w:rsid w:val="00B44BA3"/>
    <w:rsid w:val="00B44BCC"/>
    <w:rsid w:val="00B456F1"/>
    <w:rsid w:val="00B46929"/>
    <w:rsid w:val="00B46A32"/>
    <w:rsid w:val="00B47760"/>
    <w:rsid w:val="00B4780D"/>
    <w:rsid w:val="00B47FCD"/>
    <w:rsid w:val="00B50E7C"/>
    <w:rsid w:val="00B53ED7"/>
    <w:rsid w:val="00B542A8"/>
    <w:rsid w:val="00B5498E"/>
    <w:rsid w:val="00B55492"/>
    <w:rsid w:val="00B559F5"/>
    <w:rsid w:val="00B56B91"/>
    <w:rsid w:val="00B56C3C"/>
    <w:rsid w:val="00B60DCE"/>
    <w:rsid w:val="00B634E4"/>
    <w:rsid w:val="00B64678"/>
    <w:rsid w:val="00B647EF"/>
    <w:rsid w:val="00B6548F"/>
    <w:rsid w:val="00B65EB0"/>
    <w:rsid w:val="00B676F2"/>
    <w:rsid w:val="00B67B07"/>
    <w:rsid w:val="00B67E23"/>
    <w:rsid w:val="00B70F66"/>
    <w:rsid w:val="00B71BC0"/>
    <w:rsid w:val="00B720CA"/>
    <w:rsid w:val="00B728FF"/>
    <w:rsid w:val="00B732D0"/>
    <w:rsid w:val="00B74595"/>
    <w:rsid w:val="00B75166"/>
    <w:rsid w:val="00B77422"/>
    <w:rsid w:val="00B7768C"/>
    <w:rsid w:val="00B810F0"/>
    <w:rsid w:val="00B81508"/>
    <w:rsid w:val="00B8199F"/>
    <w:rsid w:val="00B83FB0"/>
    <w:rsid w:val="00B872E8"/>
    <w:rsid w:val="00B87551"/>
    <w:rsid w:val="00B9067D"/>
    <w:rsid w:val="00B914FF"/>
    <w:rsid w:val="00B92C64"/>
    <w:rsid w:val="00B948D8"/>
    <w:rsid w:val="00B94ED5"/>
    <w:rsid w:val="00B95347"/>
    <w:rsid w:val="00B9671F"/>
    <w:rsid w:val="00B97BFE"/>
    <w:rsid w:val="00BA1D65"/>
    <w:rsid w:val="00BA2C9D"/>
    <w:rsid w:val="00BA5925"/>
    <w:rsid w:val="00BA62D1"/>
    <w:rsid w:val="00BA6FD2"/>
    <w:rsid w:val="00BB0951"/>
    <w:rsid w:val="00BB2523"/>
    <w:rsid w:val="00BB2566"/>
    <w:rsid w:val="00BB4306"/>
    <w:rsid w:val="00BB43DF"/>
    <w:rsid w:val="00BB5F72"/>
    <w:rsid w:val="00BB6DDC"/>
    <w:rsid w:val="00BB7C03"/>
    <w:rsid w:val="00BC0809"/>
    <w:rsid w:val="00BD0345"/>
    <w:rsid w:val="00BD1168"/>
    <w:rsid w:val="00BD11DA"/>
    <w:rsid w:val="00BD18A7"/>
    <w:rsid w:val="00BD2D77"/>
    <w:rsid w:val="00BD4C6A"/>
    <w:rsid w:val="00BE21EC"/>
    <w:rsid w:val="00BE4158"/>
    <w:rsid w:val="00BF10F8"/>
    <w:rsid w:val="00BF15CE"/>
    <w:rsid w:val="00BF2027"/>
    <w:rsid w:val="00BF33BA"/>
    <w:rsid w:val="00BF3F91"/>
    <w:rsid w:val="00BF424C"/>
    <w:rsid w:val="00BF43F4"/>
    <w:rsid w:val="00BF5E28"/>
    <w:rsid w:val="00C00C04"/>
    <w:rsid w:val="00C0210B"/>
    <w:rsid w:val="00C02904"/>
    <w:rsid w:val="00C02A9F"/>
    <w:rsid w:val="00C03370"/>
    <w:rsid w:val="00C03F21"/>
    <w:rsid w:val="00C059B7"/>
    <w:rsid w:val="00C062EC"/>
    <w:rsid w:val="00C0738D"/>
    <w:rsid w:val="00C10086"/>
    <w:rsid w:val="00C11B51"/>
    <w:rsid w:val="00C1530A"/>
    <w:rsid w:val="00C1653F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32F6"/>
    <w:rsid w:val="00C333C1"/>
    <w:rsid w:val="00C3400A"/>
    <w:rsid w:val="00C37410"/>
    <w:rsid w:val="00C407B6"/>
    <w:rsid w:val="00C40B83"/>
    <w:rsid w:val="00C42072"/>
    <w:rsid w:val="00C44B73"/>
    <w:rsid w:val="00C45079"/>
    <w:rsid w:val="00C4563D"/>
    <w:rsid w:val="00C45915"/>
    <w:rsid w:val="00C5024E"/>
    <w:rsid w:val="00C51614"/>
    <w:rsid w:val="00C53CF8"/>
    <w:rsid w:val="00C554DD"/>
    <w:rsid w:val="00C56E43"/>
    <w:rsid w:val="00C57112"/>
    <w:rsid w:val="00C577D0"/>
    <w:rsid w:val="00C607DD"/>
    <w:rsid w:val="00C61C7E"/>
    <w:rsid w:val="00C6249C"/>
    <w:rsid w:val="00C62555"/>
    <w:rsid w:val="00C6256A"/>
    <w:rsid w:val="00C62669"/>
    <w:rsid w:val="00C62AE6"/>
    <w:rsid w:val="00C64604"/>
    <w:rsid w:val="00C719BF"/>
    <w:rsid w:val="00C80649"/>
    <w:rsid w:val="00C811CF"/>
    <w:rsid w:val="00C82DC2"/>
    <w:rsid w:val="00C830C3"/>
    <w:rsid w:val="00C87325"/>
    <w:rsid w:val="00C93EDB"/>
    <w:rsid w:val="00C952B7"/>
    <w:rsid w:val="00CA33AE"/>
    <w:rsid w:val="00CA77D5"/>
    <w:rsid w:val="00CB475A"/>
    <w:rsid w:val="00CB5135"/>
    <w:rsid w:val="00CB55AF"/>
    <w:rsid w:val="00CB5BFE"/>
    <w:rsid w:val="00CB5F23"/>
    <w:rsid w:val="00CB70C5"/>
    <w:rsid w:val="00CC084D"/>
    <w:rsid w:val="00CC60AA"/>
    <w:rsid w:val="00CC6B76"/>
    <w:rsid w:val="00CC7B4D"/>
    <w:rsid w:val="00CD1CDB"/>
    <w:rsid w:val="00CD74A3"/>
    <w:rsid w:val="00CD77F4"/>
    <w:rsid w:val="00CE183E"/>
    <w:rsid w:val="00CE2673"/>
    <w:rsid w:val="00CE4281"/>
    <w:rsid w:val="00CF2BB0"/>
    <w:rsid w:val="00CF3BFD"/>
    <w:rsid w:val="00CF4283"/>
    <w:rsid w:val="00CF4379"/>
    <w:rsid w:val="00CF6173"/>
    <w:rsid w:val="00D02387"/>
    <w:rsid w:val="00D02B39"/>
    <w:rsid w:val="00D033DA"/>
    <w:rsid w:val="00D04F99"/>
    <w:rsid w:val="00D07188"/>
    <w:rsid w:val="00D10461"/>
    <w:rsid w:val="00D13723"/>
    <w:rsid w:val="00D16DDE"/>
    <w:rsid w:val="00D22ED4"/>
    <w:rsid w:val="00D23A69"/>
    <w:rsid w:val="00D23AAF"/>
    <w:rsid w:val="00D23B75"/>
    <w:rsid w:val="00D24A85"/>
    <w:rsid w:val="00D26555"/>
    <w:rsid w:val="00D27569"/>
    <w:rsid w:val="00D314DF"/>
    <w:rsid w:val="00D315ED"/>
    <w:rsid w:val="00D319FA"/>
    <w:rsid w:val="00D321C5"/>
    <w:rsid w:val="00D33579"/>
    <w:rsid w:val="00D34C9D"/>
    <w:rsid w:val="00D3561A"/>
    <w:rsid w:val="00D363EE"/>
    <w:rsid w:val="00D41BCC"/>
    <w:rsid w:val="00D428E5"/>
    <w:rsid w:val="00D433A4"/>
    <w:rsid w:val="00D437F9"/>
    <w:rsid w:val="00D442D0"/>
    <w:rsid w:val="00D44464"/>
    <w:rsid w:val="00D45E1F"/>
    <w:rsid w:val="00D461D3"/>
    <w:rsid w:val="00D51CAB"/>
    <w:rsid w:val="00D52B7D"/>
    <w:rsid w:val="00D52F14"/>
    <w:rsid w:val="00D53852"/>
    <w:rsid w:val="00D55E93"/>
    <w:rsid w:val="00D57EB0"/>
    <w:rsid w:val="00D60EFF"/>
    <w:rsid w:val="00D61566"/>
    <w:rsid w:val="00D620EB"/>
    <w:rsid w:val="00D632FC"/>
    <w:rsid w:val="00D635B9"/>
    <w:rsid w:val="00D638CC"/>
    <w:rsid w:val="00D64EDF"/>
    <w:rsid w:val="00D65289"/>
    <w:rsid w:val="00D671C5"/>
    <w:rsid w:val="00D674C5"/>
    <w:rsid w:val="00D71BF2"/>
    <w:rsid w:val="00D73619"/>
    <w:rsid w:val="00D737D1"/>
    <w:rsid w:val="00D73FF7"/>
    <w:rsid w:val="00D74EB2"/>
    <w:rsid w:val="00D75B39"/>
    <w:rsid w:val="00D763DC"/>
    <w:rsid w:val="00D77313"/>
    <w:rsid w:val="00D81054"/>
    <w:rsid w:val="00D82871"/>
    <w:rsid w:val="00D84A6E"/>
    <w:rsid w:val="00D84C77"/>
    <w:rsid w:val="00D8699C"/>
    <w:rsid w:val="00D86E18"/>
    <w:rsid w:val="00D876DA"/>
    <w:rsid w:val="00D87C03"/>
    <w:rsid w:val="00D919EE"/>
    <w:rsid w:val="00D92536"/>
    <w:rsid w:val="00D93E6B"/>
    <w:rsid w:val="00DA186D"/>
    <w:rsid w:val="00DA41E0"/>
    <w:rsid w:val="00DA4635"/>
    <w:rsid w:val="00DA4E8C"/>
    <w:rsid w:val="00DA7481"/>
    <w:rsid w:val="00DB05DA"/>
    <w:rsid w:val="00DB3A63"/>
    <w:rsid w:val="00DB3EF6"/>
    <w:rsid w:val="00DB59C0"/>
    <w:rsid w:val="00DB5F86"/>
    <w:rsid w:val="00DB6903"/>
    <w:rsid w:val="00DB7CEC"/>
    <w:rsid w:val="00DC07BE"/>
    <w:rsid w:val="00DC0EB3"/>
    <w:rsid w:val="00DC1291"/>
    <w:rsid w:val="00DD1165"/>
    <w:rsid w:val="00DD2165"/>
    <w:rsid w:val="00DD4604"/>
    <w:rsid w:val="00DD7427"/>
    <w:rsid w:val="00DE34D2"/>
    <w:rsid w:val="00DE34E9"/>
    <w:rsid w:val="00DE3FCA"/>
    <w:rsid w:val="00DE5870"/>
    <w:rsid w:val="00DF07EA"/>
    <w:rsid w:val="00DF3F5D"/>
    <w:rsid w:val="00DF3F99"/>
    <w:rsid w:val="00DF6F49"/>
    <w:rsid w:val="00E00345"/>
    <w:rsid w:val="00E018C3"/>
    <w:rsid w:val="00E06295"/>
    <w:rsid w:val="00E0629D"/>
    <w:rsid w:val="00E12A09"/>
    <w:rsid w:val="00E15D13"/>
    <w:rsid w:val="00E166EA"/>
    <w:rsid w:val="00E21C47"/>
    <w:rsid w:val="00E22CEF"/>
    <w:rsid w:val="00E239CD"/>
    <w:rsid w:val="00E24AD4"/>
    <w:rsid w:val="00E279C2"/>
    <w:rsid w:val="00E30A25"/>
    <w:rsid w:val="00E310B5"/>
    <w:rsid w:val="00E321D1"/>
    <w:rsid w:val="00E32AC9"/>
    <w:rsid w:val="00E33204"/>
    <w:rsid w:val="00E33EBA"/>
    <w:rsid w:val="00E34237"/>
    <w:rsid w:val="00E35ADA"/>
    <w:rsid w:val="00E360E5"/>
    <w:rsid w:val="00E40BCA"/>
    <w:rsid w:val="00E47B3D"/>
    <w:rsid w:val="00E527EA"/>
    <w:rsid w:val="00E54014"/>
    <w:rsid w:val="00E54465"/>
    <w:rsid w:val="00E54476"/>
    <w:rsid w:val="00E56CFB"/>
    <w:rsid w:val="00E6116E"/>
    <w:rsid w:val="00E6209A"/>
    <w:rsid w:val="00E630E4"/>
    <w:rsid w:val="00E635A0"/>
    <w:rsid w:val="00E67E06"/>
    <w:rsid w:val="00E716F7"/>
    <w:rsid w:val="00E719B8"/>
    <w:rsid w:val="00E725B2"/>
    <w:rsid w:val="00E74342"/>
    <w:rsid w:val="00E77EE5"/>
    <w:rsid w:val="00E804EC"/>
    <w:rsid w:val="00E81AA8"/>
    <w:rsid w:val="00E832D1"/>
    <w:rsid w:val="00E83CA7"/>
    <w:rsid w:val="00E862B4"/>
    <w:rsid w:val="00E86B84"/>
    <w:rsid w:val="00E87609"/>
    <w:rsid w:val="00E8778D"/>
    <w:rsid w:val="00E87FBD"/>
    <w:rsid w:val="00EA0A24"/>
    <w:rsid w:val="00EA3A30"/>
    <w:rsid w:val="00EA3B71"/>
    <w:rsid w:val="00EA3DFE"/>
    <w:rsid w:val="00EA3F67"/>
    <w:rsid w:val="00EA3F8C"/>
    <w:rsid w:val="00EA4299"/>
    <w:rsid w:val="00EA7AEE"/>
    <w:rsid w:val="00EB1EB6"/>
    <w:rsid w:val="00EB357D"/>
    <w:rsid w:val="00EB4E33"/>
    <w:rsid w:val="00EB6282"/>
    <w:rsid w:val="00EB7950"/>
    <w:rsid w:val="00EB7A90"/>
    <w:rsid w:val="00EC0279"/>
    <w:rsid w:val="00EC2508"/>
    <w:rsid w:val="00EC3630"/>
    <w:rsid w:val="00EC5F10"/>
    <w:rsid w:val="00ED1303"/>
    <w:rsid w:val="00ED2586"/>
    <w:rsid w:val="00ED403D"/>
    <w:rsid w:val="00ED62AF"/>
    <w:rsid w:val="00ED7124"/>
    <w:rsid w:val="00ED76ED"/>
    <w:rsid w:val="00ED7A53"/>
    <w:rsid w:val="00EE0B81"/>
    <w:rsid w:val="00EE2671"/>
    <w:rsid w:val="00EE36F6"/>
    <w:rsid w:val="00EE4053"/>
    <w:rsid w:val="00EE629B"/>
    <w:rsid w:val="00EE62EE"/>
    <w:rsid w:val="00EF4444"/>
    <w:rsid w:val="00EF6325"/>
    <w:rsid w:val="00F016AF"/>
    <w:rsid w:val="00F04EF8"/>
    <w:rsid w:val="00F11153"/>
    <w:rsid w:val="00F11EC3"/>
    <w:rsid w:val="00F13ECE"/>
    <w:rsid w:val="00F1477D"/>
    <w:rsid w:val="00F14870"/>
    <w:rsid w:val="00F14CCD"/>
    <w:rsid w:val="00F15DD1"/>
    <w:rsid w:val="00F166A7"/>
    <w:rsid w:val="00F16A11"/>
    <w:rsid w:val="00F173B6"/>
    <w:rsid w:val="00F1770C"/>
    <w:rsid w:val="00F20FE8"/>
    <w:rsid w:val="00F24306"/>
    <w:rsid w:val="00F2722E"/>
    <w:rsid w:val="00F27A54"/>
    <w:rsid w:val="00F27F22"/>
    <w:rsid w:val="00F33540"/>
    <w:rsid w:val="00F35811"/>
    <w:rsid w:val="00F371C2"/>
    <w:rsid w:val="00F3764C"/>
    <w:rsid w:val="00F41005"/>
    <w:rsid w:val="00F42229"/>
    <w:rsid w:val="00F45A39"/>
    <w:rsid w:val="00F502C2"/>
    <w:rsid w:val="00F53978"/>
    <w:rsid w:val="00F56E57"/>
    <w:rsid w:val="00F578B6"/>
    <w:rsid w:val="00F604AC"/>
    <w:rsid w:val="00F61B68"/>
    <w:rsid w:val="00F62271"/>
    <w:rsid w:val="00F65577"/>
    <w:rsid w:val="00F67A1F"/>
    <w:rsid w:val="00F71F54"/>
    <w:rsid w:val="00F72E46"/>
    <w:rsid w:val="00F73639"/>
    <w:rsid w:val="00F7563B"/>
    <w:rsid w:val="00F769C4"/>
    <w:rsid w:val="00F77DBA"/>
    <w:rsid w:val="00F80451"/>
    <w:rsid w:val="00F80F29"/>
    <w:rsid w:val="00F82CC1"/>
    <w:rsid w:val="00F84F98"/>
    <w:rsid w:val="00F85699"/>
    <w:rsid w:val="00F8750E"/>
    <w:rsid w:val="00F91B4F"/>
    <w:rsid w:val="00F92A7E"/>
    <w:rsid w:val="00F935A0"/>
    <w:rsid w:val="00F93A5E"/>
    <w:rsid w:val="00F93DEA"/>
    <w:rsid w:val="00F948A1"/>
    <w:rsid w:val="00F96C96"/>
    <w:rsid w:val="00FA0802"/>
    <w:rsid w:val="00FA0AEB"/>
    <w:rsid w:val="00FA11BF"/>
    <w:rsid w:val="00FA1BAC"/>
    <w:rsid w:val="00FA3AC2"/>
    <w:rsid w:val="00FB031E"/>
    <w:rsid w:val="00FB1D36"/>
    <w:rsid w:val="00FC1118"/>
    <w:rsid w:val="00FC19B3"/>
    <w:rsid w:val="00FC1EDE"/>
    <w:rsid w:val="00FC2A6F"/>
    <w:rsid w:val="00FC3FC0"/>
    <w:rsid w:val="00FC686F"/>
    <w:rsid w:val="00FC69B6"/>
    <w:rsid w:val="00FC703E"/>
    <w:rsid w:val="00FD1A30"/>
    <w:rsid w:val="00FD6215"/>
    <w:rsid w:val="00FD6285"/>
    <w:rsid w:val="00FD71ED"/>
    <w:rsid w:val="00FE01C6"/>
    <w:rsid w:val="00FE246C"/>
    <w:rsid w:val="00FE32FA"/>
    <w:rsid w:val="00FE3307"/>
    <w:rsid w:val="00FE5383"/>
    <w:rsid w:val="00FE62EB"/>
    <w:rsid w:val="00FE7301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258D0"/>
  <w14:defaultImageDpi w14:val="330"/>
  <w15:docId w15:val="{AFB75153-F9C4-43E4-B7F0-F17CD49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466E-6F3B-41FE-A4B7-1DA07DFE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10</cp:revision>
  <cp:lastPrinted>2022-01-28T16:23:00Z</cp:lastPrinted>
  <dcterms:created xsi:type="dcterms:W3CDTF">2022-02-06T20:29:00Z</dcterms:created>
  <dcterms:modified xsi:type="dcterms:W3CDTF">2022-02-21T16:41:00Z</dcterms:modified>
</cp:coreProperties>
</file>