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82515" w14:textId="77777777" w:rsidR="00435ADC" w:rsidRPr="00574494" w:rsidRDefault="00435ADC" w:rsidP="00435ADC">
      <w:pPr>
        <w:pStyle w:val="paragraph"/>
        <w:spacing w:before="0" w:beforeAutospacing="0" w:after="0" w:afterAutospacing="0"/>
        <w:jc w:val="right"/>
        <w:textAlignment w:val="baseline"/>
        <w:rPr>
          <w:rFonts w:ascii="Calibri" w:hAnsi="Calibri" w:cs="Calibri"/>
        </w:rPr>
      </w:pPr>
      <w:r w:rsidRPr="00574494">
        <w:rPr>
          <w:rStyle w:val="normaltextrun"/>
          <w:rFonts w:ascii="Calibri" w:hAnsi="Calibri" w:cs="Calibri"/>
          <w:b/>
          <w:bCs/>
        </w:rPr>
        <w:t>Tuition</w:t>
      </w:r>
      <w:r w:rsidRPr="00574494">
        <w:rPr>
          <w:rStyle w:val="apple-converted-space"/>
          <w:rFonts w:ascii="Calibri" w:hAnsi="Calibri" w:cs="Calibri"/>
          <w:b/>
          <w:bCs/>
        </w:rPr>
        <w:t> </w:t>
      </w:r>
      <w:r w:rsidRPr="00574494">
        <w:rPr>
          <w:rStyle w:val="normaltextrun"/>
          <w:rFonts w:ascii="Calibri" w:hAnsi="Calibri" w:cs="Calibri"/>
          <w:b/>
          <w:bCs/>
        </w:rPr>
        <w:t>and Fee</w:t>
      </w:r>
      <w:r w:rsidRPr="00574494">
        <w:rPr>
          <w:rStyle w:val="apple-converted-space"/>
          <w:rFonts w:ascii="Calibri" w:hAnsi="Calibri" w:cs="Calibri"/>
          <w:b/>
          <w:bCs/>
        </w:rPr>
        <w:t> </w:t>
      </w:r>
      <w:r w:rsidRPr="00574494">
        <w:rPr>
          <w:rStyle w:val="normaltextrun"/>
          <w:rFonts w:ascii="Calibri" w:hAnsi="Calibri" w:cs="Calibri"/>
          <w:b/>
          <w:bCs/>
        </w:rPr>
        <w:t>Advisory Board of</w:t>
      </w:r>
      <w:r w:rsidRPr="00574494">
        <w:rPr>
          <w:rStyle w:val="apple-converted-space"/>
          <w:rFonts w:ascii="Calibri" w:hAnsi="Calibri" w:cs="Calibri"/>
          <w:b/>
          <w:bCs/>
        </w:rPr>
        <w:t> </w:t>
      </w:r>
      <w:r w:rsidRPr="00574494">
        <w:rPr>
          <w:rStyle w:val="normaltextrun"/>
          <w:rFonts w:ascii="Calibri" w:hAnsi="Calibri" w:cs="Calibri"/>
          <w:b/>
          <w:bCs/>
        </w:rPr>
        <w:t>the University of Oregon</w:t>
      </w:r>
      <w:r w:rsidRPr="00574494">
        <w:rPr>
          <w:rStyle w:val="eop"/>
          <w:rFonts w:ascii="Calibri" w:hAnsi="Calibri" w:cs="Calibri"/>
        </w:rPr>
        <w:t> </w:t>
      </w:r>
    </w:p>
    <w:p w14:paraId="341359B1" w14:textId="4F10E723" w:rsidR="00435ADC" w:rsidRPr="00DB59C0" w:rsidRDefault="00435ADC" w:rsidP="00435ADC">
      <w:pPr>
        <w:pStyle w:val="paragraph"/>
        <w:pBdr>
          <w:bottom w:val="single" w:sz="6" w:space="1" w:color="auto"/>
        </w:pBdr>
        <w:spacing w:before="0" w:beforeAutospacing="0" w:after="0" w:afterAutospacing="0"/>
        <w:jc w:val="right"/>
        <w:textAlignment w:val="baseline"/>
        <w:rPr>
          <w:rStyle w:val="eop"/>
          <w:rFonts w:ascii="Calibri" w:hAnsi="Calibri" w:cs="Calibri"/>
        </w:rPr>
      </w:pPr>
      <w:r w:rsidRPr="00574494">
        <w:rPr>
          <w:rStyle w:val="normaltextrun"/>
          <w:rFonts w:ascii="Calibri" w:hAnsi="Calibri" w:cs="Calibri"/>
          <w:b/>
          <w:bCs/>
        </w:rPr>
        <w:t xml:space="preserve">Meeting Summary </w:t>
      </w:r>
      <w:r w:rsidRPr="00DB59C0">
        <w:rPr>
          <w:rStyle w:val="normaltextrun"/>
          <w:rFonts w:ascii="Calibri" w:hAnsi="Calibri" w:cs="Calibri"/>
          <w:b/>
          <w:bCs/>
        </w:rPr>
        <w:t xml:space="preserve">| </w:t>
      </w:r>
      <w:r w:rsidR="00DF3F99">
        <w:rPr>
          <w:rStyle w:val="normaltextrun"/>
          <w:rFonts w:ascii="Calibri" w:hAnsi="Calibri" w:cs="Calibri"/>
          <w:b/>
          <w:bCs/>
        </w:rPr>
        <w:t>January 7</w:t>
      </w:r>
      <w:r w:rsidR="00823ED1">
        <w:rPr>
          <w:rStyle w:val="normaltextrun"/>
          <w:rFonts w:ascii="Calibri" w:hAnsi="Calibri" w:cs="Calibri"/>
          <w:b/>
          <w:bCs/>
        </w:rPr>
        <w:t>,</w:t>
      </w:r>
      <w:r w:rsidR="005F59B5" w:rsidRPr="00DB59C0">
        <w:rPr>
          <w:rStyle w:val="normaltextrun"/>
          <w:rFonts w:ascii="Calibri" w:hAnsi="Calibri" w:cs="Calibri"/>
          <w:b/>
          <w:bCs/>
        </w:rPr>
        <w:t xml:space="preserve"> </w:t>
      </w:r>
      <w:r w:rsidRPr="00DB59C0">
        <w:rPr>
          <w:rStyle w:val="normaltextrun"/>
          <w:rFonts w:ascii="Calibri" w:hAnsi="Calibri" w:cs="Calibri"/>
          <w:b/>
          <w:bCs/>
        </w:rPr>
        <w:t>20</w:t>
      </w:r>
      <w:r w:rsidR="00DB5F86" w:rsidRPr="00DB59C0">
        <w:rPr>
          <w:rStyle w:val="normaltextrun"/>
          <w:rFonts w:ascii="Calibri" w:hAnsi="Calibri" w:cs="Calibri"/>
          <w:b/>
          <w:bCs/>
        </w:rPr>
        <w:t>2</w:t>
      </w:r>
      <w:r w:rsidR="00DF3F99">
        <w:rPr>
          <w:rStyle w:val="normaltextrun"/>
          <w:rFonts w:ascii="Calibri" w:hAnsi="Calibri" w:cs="Calibri"/>
          <w:b/>
          <w:bCs/>
        </w:rPr>
        <w:t>2</w:t>
      </w:r>
      <w:r w:rsidRPr="00DB59C0">
        <w:rPr>
          <w:rStyle w:val="eop"/>
          <w:rFonts w:ascii="Calibri" w:hAnsi="Calibri" w:cs="Calibri"/>
        </w:rPr>
        <w:t> </w:t>
      </w:r>
    </w:p>
    <w:p w14:paraId="6564A494" w14:textId="77777777" w:rsidR="00435ADC" w:rsidRPr="00DB59C0" w:rsidRDefault="00435ADC" w:rsidP="00435ADC">
      <w:pPr>
        <w:pStyle w:val="paragraph"/>
        <w:spacing w:before="0" w:beforeAutospacing="0" w:after="0" w:afterAutospacing="0"/>
        <w:jc w:val="both"/>
        <w:textAlignment w:val="baseline"/>
        <w:rPr>
          <w:rFonts w:ascii="Calibri" w:hAnsi="Calibri" w:cs="Calibri"/>
          <w:sz w:val="20"/>
        </w:rPr>
      </w:pPr>
      <w:r w:rsidRPr="00DB59C0">
        <w:rPr>
          <w:rStyle w:val="eop"/>
          <w:rFonts w:ascii="Calibri" w:hAnsi="Calibri" w:cs="Calibri"/>
          <w:sz w:val="20"/>
        </w:rPr>
        <w:t> </w:t>
      </w:r>
    </w:p>
    <w:p w14:paraId="1FB898E0" w14:textId="4C9CE721" w:rsidR="00663F93" w:rsidRPr="0055021D" w:rsidRDefault="000D3087" w:rsidP="00663F93">
      <w:pPr>
        <w:rPr>
          <w:rFonts w:ascii="Calibri" w:eastAsia="Calibri" w:hAnsi="Calibri" w:cs="Calibri"/>
          <w:bCs/>
        </w:rPr>
      </w:pPr>
      <w:r w:rsidRPr="00DB59C0">
        <w:rPr>
          <w:rFonts w:ascii="Calibri" w:eastAsia="Calibri" w:hAnsi="Calibri" w:cs="Calibri"/>
          <w:bCs/>
        </w:rPr>
        <w:t>The 202</w:t>
      </w:r>
      <w:r w:rsidR="00D55E93">
        <w:rPr>
          <w:rFonts w:ascii="Calibri" w:eastAsia="Calibri" w:hAnsi="Calibri" w:cs="Calibri"/>
          <w:bCs/>
        </w:rPr>
        <w:t>1</w:t>
      </w:r>
      <w:r w:rsidR="00663F93" w:rsidRPr="00DB59C0">
        <w:rPr>
          <w:rFonts w:ascii="Calibri" w:eastAsia="Calibri" w:hAnsi="Calibri" w:cs="Calibri"/>
          <w:bCs/>
        </w:rPr>
        <w:t>–</w:t>
      </w:r>
      <w:r w:rsidRPr="00DB59C0">
        <w:rPr>
          <w:rFonts w:ascii="Calibri" w:eastAsia="Calibri" w:hAnsi="Calibri" w:cs="Calibri"/>
          <w:bCs/>
        </w:rPr>
        <w:t>202</w:t>
      </w:r>
      <w:r w:rsidR="00D55E93">
        <w:rPr>
          <w:rFonts w:ascii="Calibri" w:eastAsia="Calibri" w:hAnsi="Calibri" w:cs="Calibri"/>
          <w:bCs/>
        </w:rPr>
        <w:t>2</w:t>
      </w:r>
      <w:r w:rsidR="00663F93" w:rsidRPr="00DB59C0">
        <w:rPr>
          <w:rFonts w:ascii="Calibri" w:eastAsia="Calibri" w:hAnsi="Calibri" w:cs="Calibri"/>
          <w:bCs/>
        </w:rPr>
        <w:t xml:space="preserve"> Tuition and Fee Advisory Board (TFAB) </w:t>
      </w:r>
      <w:r w:rsidR="000A2DFE" w:rsidRPr="00DB59C0">
        <w:rPr>
          <w:rFonts w:ascii="Calibri" w:eastAsia="Calibri" w:hAnsi="Calibri" w:cs="Calibri"/>
          <w:bCs/>
        </w:rPr>
        <w:t>o</w:t>
      </w:r>
      <w:r w:rsidR="00071B52" w:rsidRPr="00DB59C0">
        <w:rPr>
          <w:rFonts w:ascii="Calibri" w:eastAsia="Calibri" w:hAnsi="Calibri" w:cs="Calibri"/>
          <w:bCs/>
        </w:rPr>
        <w:t xml:space="preserve">f the University of Oregon met </w:t>
      </w:r>
      <w:r w:rsidR="00D55E93">
        <w:rPr>
          <w:rFonts w:ascii="Calibri" w:eastAsia="Calibri" w:hAnsi="Calibri" w:cs="Calibri"/>
          <w:bCs/>
        </w:rPr>
        <w:t xml:space="preserve">in the </w:t>
      </w:r>
      <w:r w:rsidR="004926F2">
        <w:rPr>
          <w:rFonts w:ascii="Calibri" w:eastAsia="Calibri" w:hAnsi="Calibri" w:cs="Calibri"/>
          <w:bCs/>
        </w:rPr>
        <w:t>Miller Room (107)</w:t>
      </w:r>
      <w:r w:rsidR="00D55E93">
        <w:rPr>
          <w:rFonts w:ascii="Calibri" w:eastAsia="Calibri" w:hAnsi="Calibri" w:cs="Calibri"/>
          <w:bCs/>
        </w:rPr>
        <w:t xml:space="preserve"> of the EMU </w:t>
      </w:r>
      <w:r w:rsidR="00352ADF" w:rsidRPr="00DB59C0">
        <w:rPr>
          <w:rFonts w:ascii="Calibri" w:eastAsia="Calibri" w:hAnsi="Calibri" w:cs="Calibri"/>
          <w:bCs/>
        </w:rPr>
        <w:t xml:space="preserve">at </w:t>
      </w:r>
      <w:r w:rsidR="00D55E93">
        <w:rPr>
          <w:rFonts w:ascii="Calibri" w:eastAsia="Calibri" w:hAnsi="Calibri" w:cs="Calibri"/>
          <w:bCs/>
        </w:rPr>
        <w:t>8</w:t>
      </w:r>
      <w:r w:rsidR="00DF3F99">
        <w:rPr>
          <w:rFonts w:ascii="Calibri" w:eastAsia="Calibri" w:hAnsi="Calibri" w:cs="Calibri"/>
          <w:bCs/>
        </w:rPr>
        <w:t>:30</w:t>
      </w:r>
      <w:r w:rsidR="00104F06" w:rsidRPr="00823ED1">
        <w:rPr>
          <w:rFonts w:ascii="Calibri" w:eastAsia="Calibri" w:hAnsi="Calibri" w:cs="Calibri"/>
          <w:bCs/>
        </w:rPr>
        <w:t xml:space="preserve"> a</w:t>
      </w:r>
      <w:r w:rsidRPr="00823ED1">
        <w:rPr>
          <w:rFonts w:ascii="Calibri" w:eastAsia="Calibri" w:hAnsi="Calibri" w:cs="Calibri"/>
          <w:bCs/>
        </w:rPr>
        <w:t>.m.</w:t>
      </w:r>
      <w:r w:rsidR="00174F35" w:rsidRPr="00823ED1">
        <w:rPr>
          <w:rFonts w:ascii="Calibri" w:eastAsia="Calibri" w:hAnsi="Calibri" w:cs="Calibri"/>
          <w:bCs/>
        </w:rPr>
        <w:t xml:space="preserve"> </w:t>
      </w:r>
      <w:r w:rsidR="00104F06" w:rsidRPr="00823ED1">
        <w:rPr>
          <w:rFonts w:ascii="Calibri" w:eastAsia="Calibri" w:hAnsi="Calibri" w:cs="Calibri"/>
          <w:bCs/>
        </w:rPr>
        <w:t>on</w:t>
      </w:r>
      <w:r w:rsidR="00823ED1" w:rsidRPr="00823ED1">
        <w:rPr>
          <w:rFonts w:ascii="Calibri" w:eastAsia="Calibri" w:hAnsi="Calibri" w:cs="Calibri"/>
          <w:bCs/>
        </w:rPr>
        <w:t xml:space="preserve"> </w:t>
      </w:r>
      <w:r w:rsidR="00DF3F99">
        <w:rPr>
          <w:rFonts w:ascii="Calibri" w:eastAsia="Calibri" w:hAnsi="Calibri" w:cs="Calibri"/>
          <w:bCs/>
        </w:rPr>
        <w:t xml:space="preserve">January </w:t>
      </w:r>
      <w:r w:rsidR="00823ED1" w:rsidRPr="00823ED1">
        <w:rPr>
          <w:rFonts w:ascii="Calibri" w:eastAsia="Calibri" w:hAnsi="Calibri" w:cs="Calibri"/>
          <w:bCs/>
        </w:rPr>
        <w:t xml:space="preserve">7, </w:t>
      </w:r>
      <w:r w:rsidR="00D55E93" w:rsidRPr="00823ED1">
        <w:rPr>
          <w:rFonts w:ascii="Calibri" w:eastAsia="Calibri" w:hAnsi="Calibri" w:cs="Calibri"/>
          <w:bCs/>
        </w:rPr>
        <w:t>202</w:t>
      </w:r>
      <w:r w:rsidR="00DF3F99">
        <w:rPr>
          <w:rFonts w:ascii="Calibri" w:eastAsia="Calibri" w:hAnsi="Calibri" w:cs="Calibri"/>
          <w:bCs/>
        </w:rPr>
        <w:t>2</w:t>
      </w:r>
      <w:r w:rsidR="00663F93" w:rsidRPr="00DB59C0">
        <w:rPr>
          <w:rFonts w:ascii="Calibri" w:eastAsia="Calibri" w:hAnsi="Calibri" w:cs="Calibri"/>
          <w:bCs/>
        </w:rPr>
        <w:t>. Below is a summary of the meeting</w:t>
      </w:r>
      <w:r w:rsidR="00663F93">
        <w:rPr>
          <w:rFonts w:ascii="Calibri" w:eastAsia="Calibri" w:hAnsi="Calibri" w:cs="Calibri"/>
          <w:bCs/>
        </w:rPr>
        <w:t xml:space="preserve">; documents </w:t>
      </w:r>
      <w:r w:rsidR="00071B52">
        <w:rPr>
          <w:rFonts w:ascii="Calibri" w:eastAsia="Calibri" w:hAnsi="Calibri" w:cs="Calibri"/>
          <w:bCs/>
        </w:rPr>
        <w:t>discussed</w:t>
      </w:r>
      <w:r w:rsidR="00663F93">
        <w:rPr>
          <w:rFonts w:ascii="Calibri" w:eastAsia="Calibri" w:hAnsi="Calibri" w:cs="Calibri"/>
          <w:bCs/>
        </w:rPr>
        <w:t xml:space="preserve"> during the meeting are available </w:t>
      </w:r>
      <w:hyperlink r:id="rId8" w:history="1">
        <w:r w:rsidR="00663F93" w:rsidRPr="000A2DFE">
          <w:rPr>
            <w:rStyle w:val="Hyperlink"/>
            <w:rFonts w:ascii="Calibri" w:eastAsia="Calibri" w:hAnsi="Calibri" w:cs="Calibri"/>
            <w:bCs/>
          </w:rPr>
          <w:t>online</w:t>
        </w:r>
      </w:hyperlink>
      <w:r w:rsidR="00663F93">
        <w:rPr>
          <w:rFonts w:ascii="Calibri" w:eastAsia="Calibri" w:hAnsi="Calibri" w:cs="Calibri"/>
          <w:bCs/>
        </w:rPr>
        <w:t>.</w:t>
      </w:r>
    </w:p>
    <w:p w14:paraId="03B210A1" w14:textId="77777777" w:rsidR="00844B37" w:rsidRPr="00D776A1" w:rsidRDefault="00844B37" w:rsidP="00663F93">
      <w:pPr>
        <w:jc w:val="both"/>
        <w:rPr>
          <w:rFonts w:cs="Times New Roman"/>
          <w:b/>
        </w:rPr>
      </w:pPr>
    </w:p>
    <w:p w14:paraId="4FB0E34D" w14:textId="31203E8C" w:rsidR="00DF3F99" w:rsidRDefault="00663F93" w:rsidP="00C62555">
      <w:pPr>
        <w:rPr>
          <w:rFonts w:cs="Times New Roman"/>
        </w:rPr>
      </w:pPr>
      <w:proofErr w:type="gramStart"/>
      <w:r w:rsidRPr="004A056B">
        <w:rPr>
          <w:rFonts w:cs="Times New Roman"/>
          <w:b/>
        </w:rPr>
        <w:t>Attending</w:t>
      </w:r>
      <w:r w:rsidRPr="004A056B">
        <w:rPr>
          <w:rFonts w:cs="Times New Roman"/>
        </w:rPr>
        <w:t xml:space="preserve">: </w:t>
      </w:r>
      <w:r w:rsidR="00C62555">
        <w:rPr>
          <w:rFonts w:cs="Times New Roman"/>
        </w:rPr>
        <w:t xml:space="preserve">Deb Beck (guest), </w:t>
      </w:r>
      <w:r w:rsidR="00C62555" w:rsidRPr="00C62555">
        <w:rPr>
          <w:rFonts w:cs="Times New Roman"/>
        </w:rPr>
        <w:t>Krista Borg</w:t>
      </w:r>
      <w:r w:rsidR="00C62555">
        <w:rPr>
          <w:rFonts w:cs="Times New Roman"/>
        </w:rPr>
        <w:t xml:space="preserve"> (virtual), </w:t>
      </w:r>
      <w:r w:rsidR="00C62555" w:rsidRPr="00C62555">
        <w:rPr>
          <w:rFonts w:cs="Times New Roman"/>
        </w:rPr>
        <w:t>Isaiah Boyd</w:t>
      </w:r>
      <w:r w:rsidR="00C62555">
        <w:rPr>
          <w:rFonts w:cs="Times New Roman"/>
        </w:rPr>
        <w:t xml:space="preserve">, </w:t>
      </w:r>
      <w:r w:rsidR="00C62555" w:rsidRPr="00C62555">
        <w:rPr>
          <w:rFonts w:cs="Times New Roman"/>
        </w:rPr>
        <w:t>Jim Brooks</w:t>
      </w:r>
      <w:r w:rsidR="00C62555">
        <w:rPr>
          <w:rFonts w:cs="Times New Roman"/>
        </w:rPr>
        <w:t xml:space="preserve">, </w:t>
      </w:r>
      <w:r w:rsidR="00C62555" w:rsidRPr="00C62555">
        <w:rPr>
          <w:rFonts w:cs="Times New Roman"/>
        </w:rPr>
        <w:t>Josh Buetow</w:t>
      </w:r>
      <w:r w:rsidR="00C62555">
        <w:rPr>
          <w:rFonts w:cs="Times New Roman"/>
        </w:rPr>
        <w:t xml:space="preserve">, </w:t>
      </w:r>
      <w:r w:rsidR="00C62555" w:rsidRPr="00C62555">
        <w:rPr>
          <w:rFonts w:cs="Times New Roman"/>
        </w:rPr>
        <w:t>Pamanee Chaiwat</w:t>
      </w:r>
      <w:r w:rsidR="00C62555">
        <w:rPr>
          <w:rFonts w:cs="Times New Roman"/>
        </w:rPr>
        <w:t xml:space="preserve">, </w:t>
      </w:r>
      <w:r w:rsidR="00C62555" w:rsidRPr="00C62555">
        <w:rPr>
          <w:rFonts w:cs="Times New Roman"/>
        </w:rPr>
        <w:t>Robin Clement</w:t>
      </w:r>
      <w:r w:rsidR="00C62555">
        <w:rPr>
          <w:rFonts w:cs="Times New Roman"/>
        </w:rPr>
        <w:t xml:space="preserve">, </w:t>
      </w:r>
      <w:r w:rsidR="00C62555" w:rsidRPr="00C62555">
        <w:rPr>
          <w:rFonts w:cs="Times New Roman"/>
        </w:rPr>
        <w:t>Angela Davis</w:t>
      </w:r>
      <w:r w:rsidR="00C62555">
        <w:rPr>
          <w:rFonts w:cs="Times New Roman"/>
        </w:rPr>
        <w:t>, Brian Fox (guest), Michael Griffel (guest), Saul Hubbard (guest</w:t>
      </w:r>
      <w:r w:rsidR="005002CE">
        <w:rPr>
          <w:rFonts w:cs="Times New Roman"/>
        </w:rPr>
        <w:t>, virtual</w:t>
      </w:r>
      <w:r w:rsidR="00C62555">
        <w:rPr>
          <w:rFonts w:cs="Times New Roman"/>
        </w:rPr>
        <w:t xml:space="preserve">), </w:t>
      </w:r>
      <w:r w:rsidR="00C62555" w:rsidRPr="00C62555">
        <w:rPr>
          <w:rFonts w:cs="Times New Roman"/>
        </w:rPr>
        <w:t>Kimberly Johnson</w:t>
      </w:r>
      <w:r w:rsidR="00C62555">
        <w:rPr>
          <w:rFonts w:cs="Times New Roman"/>
        </w:rPr>
        <w:t xml:space="preserve"> (virtual), </w:t>
      </w:r>
      <w:r w:rsidR="00C62555" w:rsidRPr="00C62555">
        <w:rPr>
          <w:rFonts w:cs="Times New Roman"/>
        </w:rPr>
        <w:t>Stuart Laing</w:t>
      </w:r>
      <w:r w:rsidR="0030479E">
        <w:rPr>
          <w:rFonts w:cs="Times New Roman"/>
        </w:rPr>
        <w:t xml:space="preserve"> (virtual)</w:t>
      </w:r>
      <w:r w:rsidR="00C62555">
        <w:rPr>
          <w:rFonts w:cs="Times New Roman"/>
        </w:rPr>
        <w:t xml:space="preserve">, </w:t>
      </w:r>
      <w:r w:rsidR="00C62555" w:rsidRPr="00C62555">
        <w:rPr>
          <w:rFonts w:cs="Times New Roman"/>
        </w:rPr>
        <w:t>Kevin Marbury</w:t>
      </w:r>
      <w:r w:rsidR="00C62555">
        <w:rPr>
          <w:rFonts w:cs="Times New Roman"/>
        </w:rPr>
        <w:t xml:space="preserve"> (co-chair), </w:t>
      </w:r>
      <w:r w:rsidR="00C62555" w:rsidRPr="00C62555">
        <w:rPr>
          <w:rFonts w:cs="Times New Roman"/>
        </w:rPr>
        <w:t>Jamie Moffitt</w:t>
      </w:r>
      <w:r w:rsidR="00C62555">
        <w:rPr>
          <w:rFonts w:cs="Times New Roman"/>
        </w:rPr>
        <w:t xml:space="preserve"> (co-chair), </w:t>
      </w:r>
      <w:r w:rsidR="00C62555" w:rsidRPr="00C62555">
        <w:rPr>
          <w:rFonts w:cs="Times New Roman"/>
        </w:rPr>
        <w:t>JP Monroe</w:t>
      </w:r>
      <w:r w:rsidR="00C62555">
        <w:rPr>
          <w:rFonts w:cs="Times New Roman"/>
        </w:rPr>
        <w:t xml:space="preserve">, Brady Nittmann (guest), </w:t>
      </w:r>
      <w:r w:rsidR="00C62555" w:rsidRPr="00C62555">
        <w:rPr>
          <w:rFonts w:cs="Times New Roman"/>
        </w:rPr>
        <w:t>Gabe Paquette</w:t>
      </w:r>
      <w:r w:rsidR="00C62555">
        <w:rPr>
          <w:rFonts w:cs="Times New Roman"/>
        </w:rPr>
        <w:t xml:space="preserve">, Angie Peatow (guest), </w:t>
      </w:r>
      <w:r w:rsidR="00C62555" w:rsidRPr="00C62555">
        <w:rPr>
          <w:rFonts w:cs="Times New Roman"/>
        </w:rPr>
        <w:t>Shreya Silori</w:t>
      </w:r>
      <w:r w:rsidR="00C62555">
        <w:rPr>
          <w:rFonts w:cs="Times New Roman"/>
        </w:rPr>
        <w:t xml:space="preserve">, </w:t>
      </w:r>
      <w:r w:rsidR="00C62555" w:rsidRPr="00C62555">
        <w:rPr>
          <w:rFonts w:cs="Times New Roman"/>
        </w:rPr>
        <w:t>Kathie Stanley</w:t>
      </w:r>
      <w:r w:rsidR="00C62555">
        <w:rPr>
          <w:rFonts w:cs="Times New Roman"/>
        </w:rPr>
        <w:t xml:space="preserve"> (virtual), </w:t>
      </w:r>
      <w:r w:rsidR="00C62555" w:rsidRPr="00C62555">
        <w:rPr>
          <w:rFonts w:cs="Times New Roman"/>
        </w:rPr>
        <w:t>Gina Thompson</w:t>
      </w:r>
      <w:r w:rsidR="00C62555">
        <w:rPr>
          <w:rFonts w:cs="Times New Roman"/>
        </w:rPr>
        <w:t>, Roger Thompson (guest), Laurie Woodward (guest</w:t>
      </w:r>
      <w:r w:rsidR="005002CE">
        <w:rPr>
          <w:rFonts w:cs="Times New Roman"/>
        </w:rPr>
        <w:t>, virtual</w:t>
      </w:r>
      <w:r w:rsidR="00C62555">
        <w:rPr>
          <w:rFonts w:cs="Times New Roman"/>
        </w:rPr>
        <w:t>)</w:t>
      </w:r>
      <w:r w:rsidR="00037812">
        <w:rPr>
          <w:rFonts w:cs="Times New Roman"/>
        </w:rPr>
        <w:t>.</w:t>
      </w:r>
      <w:proofErr w:type="gramEnd"/>
    </w:p>
    <w:p w14:paraId="0F4B2650" w14:textId="77777777" w:rsidR="00DF3F99" w:rsidRDefault="00DF3F99" w:rsidP="00E06295">
      <w:pPr>
        <w:rPr>
          <w:rFonts w:cs="Times New Roman"/>
        </w:rPr>
      </w:pPr>
    </w:p>
    <w:p w14:paraId="46960E51" w14:textId="351C5E45" w:rsidR="00844B37" w:rsidRDefault="004A056B" w:rsidP="00663F93">
      <w:pPr>
        <w:rPr>
          <w:rFonts w:ascii="Calibri" w:eastAsia="Calibri" w:hAnsi="Calibri" w:cs="Calibri"/>
        </w:rPr>
      </w:pPr>
      <w:r w:rsidRPr="004A056B">
        <w:rPr>
          <w:rFonts w:cs="Times New Roman"/>
          <w:b/>
        </w:rPr>
        <w:t>Staff</w:t>
      </w:r>
      <w:r>
        <w:rPr>
          <w:rFonts w:cs="Times New Roman"/>
        </w:rPr>
        <w:t>: Debbie Sharp (Office of the VPFA)</w:t>
      </w:r>
    </w:p>
    <w:p w14:paraId="1AE076C2" w14:textId="77777777" w:rsidR="00744ED7" w:rsidRDefault="00744ED7" w:rsidP="00663F93">
      <w:pPr>
        <w:rPr>
          <w:rFonts w:ascii="Calibri" w:eastAsia="Calibri" w:hAnsi="Calibri" w:cs="Calibri"/>
        </w:rPr>
      </w:pPr>
    </w:p>
    <w:p w14:paraId="15D7A5D2" w14:textId="67FD5D2E" w:rsidR="00D61566" w:rsidRDefault="00C213F6" w:rsidP="002A5AE0">
      <w:pPr>
        <w:rPr>
          <w:rFonts w:ascii="Calibri" w:eastAsia="Calibri" w:hAnsi="Calibri" w:cs="Calibri"/>
        </w:rPr>
      </w:pPr>
      <w:r w:rsidRPr="00C213F6">
        <w:rPr>
          <w:rFonts w:ascii="Calibri" w:eastAsia="Calibri" w:hAnsi="Calibri" w:cs="Calibri"/>
          <w:b/>
        </w:rPr>
        <w:t>Introductions</w:t>
      </w:r>
      <w:r w:rsidR="00BF3F91">
        <w:rPr>
          <w:rFonts w:ascii="Calibri" w:eastAsia="Calibri" w:hAnsi="Calibri" w:cs="Calibri"/>
          <w:b/>
        </w:rPr>
        <w:t xml:space="preserve"> and meeting plan</w:t>
      </w:r>
      <w:r w:rsidR="0085002A">
        <w:rPr>
          <w:rFonts w:ascii="Calibri" w:eastAsia="Calibri" w:hAnsi="Calibri" w:cs="Calibri"/>
        </w:rPr>
        <w:t>.</w:t>
      </w:r>
      <w:r w:rsidR="004A056B">
        <w:rPr>
          <w:rFonts w:ascii="Calibri" w:eastAsia="Calibri" w:hAnsi="Calibri" w:cs="Calibri"/>
        </w:rPr>
        <w:t xml:space="preserve"> </w:t>
      </w:r>
      <w:r w:rsidR="002A5AE0">
        <w:rPr>
          <w:rFonts w:ascii="Calibri" w:eastAsia="Calibri" w:hAnsi="Calibri" w:cs="Calibri"/>
        </w:rPr>
        <w:t xml:space="preserve">Co-chair Kevin Marbury, </w:t>
      </w:r>
      <w:r w:rsidR="00970A27">
        <w:rPr>
          <w:rFonts w:ascii="Calibri" w:eastAsia="Calibri" w:hAnsi="Calibri" w:cs="Calibri"/>
        </w:rPr>
        <w:t>vice president for student life,</w:t>
      </w:r>
      <w:r w:rsidR="002A5AE0">
        <w:rPr>
          <w:rFonts w:ascii="Calibri" w:eastAsia="Calibri" w:hAnsi="Calibri" w:cs="Calibri"/>
        </w:rPr>
        <w:t xml:space="preserve"> welcomed the group </w:t>
      </w:r>
      <w:r w:rsidR="00A11FBF">
        <w:rPr>
          <w:rFonts w:ascii="Calibri" w:eastAsia="Calibri" w:hAnsi="Calibri" w:cs="Calibri"/>
        </w:rPr>
        <w:t>and asked people to introduce themselves</w:t>
      </w:r>
      <w:r w:rsidR="004926F2">
        <w:rPr>
          <w:rFonts w:ascii="Calibri" w:eastAsia="Calibri" w:hAnsi="Calibri" w:cs="Calibri"/>
        </w:rPr>
        <w:t>.</w:t>
      </w:r>
      <w:r w:rsidR="00C719BF">
        <w:rPr>
          <w:rFonts w:ascii="Calibri" w:eastAsia="Calibri" w:hAnsi="Calibri" w:cs="Calibri"/>
        </w:rPr>
        <w:t xml:space="preserve"> </w:t>
      </w:r>
      <w:r w:rsidR="00D61566">
        <w:rPr>
          <w:rFonts w:ascii="Calibri" w:eastAsia="Calibri" w:hAnsi="Calibri" w:cs="Calibri"/>
        </w:rPr>
        <w:t>Co-chair Jamie Moffitt, vice president for finance and administration and CFO</w:t>
      </w:r>
      <w:r w:rsidR="00CE7CCE">
        <w:rPr>
          <w:rFonts w:ascii="Calibri" w:eastAsia="Calibri" w:hAnsi="Calibri" w:cs="Calibri"/>
        </w:rPr>
        <w:t>,</w:t>
      </w:r>
      <w:r w:rsidR="00D61566">
        <w:rPr>
          <w:rFonts w:ascii="Calibri" w:eastAsia="Calibri" w:hAnsi="Calibri" w:cs="Calibri"/>
        </w:rPr>
        <w:t xml:space="preserve"> noted that Angela Davis, senior associate dean of academic programs at the Lundquist College of Business, would be joining TFAB to replace Dean Sarah Nutter for the remainder of the 2021-22 board’s term of service. </w:t>
      </w:r>
    </w:p>
    <w:p w14:paraId="4D0A729E" w14:textId="77777777" w:rsidR="00D61566" w:rsidRDefault="00D61566" w:rsidP="002A5AE0">
      <w:pPr>
        <w:rPr>
          <w:rFonts w:ascii="Calibri" w:eastAsia="Calibri" w:hAnsi="Calibri" w:cs="Calibri"/>
        </w:rPr>
      </w:pPr>
    </w:p>
    <w:p w14:paraId="5A6E5DFB" w14:textId="6CE8E50A" w:rsidR="004926F2" w:rsidRDefault="00D61566" w:rsidP="002A5AE0">
      <w:pPr>
        <w:rPr>
          <w:rFonts w:ascii="Calibri" w:eastAsia="Calibri" w:hAnsi="Calibri" w:cs="Calibri"/>
        </w:rPr>
      </w:pPr>
      <w:r w:rsidRPr="00D61566">
        <w:rPr>
          <w:rFonts w:ascii="Calibri" w:eastAsia="Calibri" w:hAnsi="Calibri" w:cs="Calibri"/>
          <w:b/>
        </w:rPr>
        <w:t>Meeting plan</w:t>
      </w:r>
      <w:r>
        <w:rPr>
          <w:rFonts w:ascii="Calibri" w:eastAsia="Calibri" w:hAnsi="Calibri" w:cs="Calibri"/>
        </w:rPr>
        <w:t xml:space="preserve">. Marbury </w:t>
      </w:r>
      <w:r w:rsidR="00037812">
        <w:rPr>
          <w:rFonts w:ascii="Calibri" w:eastAsia="Calibri" w:hAnsi="Calibri" w:cs="Calibri"/>
        </w:rPr>
        <w:t xml:space="preserve">provided a brief overview of the </w:t>
      </w:r>
      <w:r w:rsidR="0030479E">
        <w:rPr>
          <w:rFonts w:ascii="Calibri" w:eastAsia="Calibri" w:hAnsi="Calibri" w:cs="Calibri"/>
        </w:rPr>
        <w:t xml:space="preserve">TFAB </w:t>
      </w:r>
      <w:r w:rsidR="00037812">
        <w:rPr>
          <w:rFonts w:ascii="Calibri" w:eastAsia="Calibri" w:hAnsi="Calibri" w:cs="Calibri"/>
        </w:rPr>
        <w:t xml:space="preserve">meeting plan for the winter term. </w:t>
      </w:r>
      <w:r>
        <w:rPr>
          <w:rFonts w:ascii="Calibri" w:eastAsia="Calibri" w:hAnsi="Calibri" w:cs="Calibri"/>
        </w:rPr>
        <w:t>Moffitt</w:t>
      </w:r>
      <w:r w:rsidR="00037812">
        <w:rPr>
          <w:rFonts w:ascii="Calibri" w:eastAsia="Calibri" w:hAnsi="Calibri" w:cs="Calibri"/>
        </w:rPr>
        <w:t xml:space="preserve"> </w:t>
      </w:r>
      <w:r>
        <w:rPr>
          <w:rFonts w:ascii="Calibri" w:eastAsia="Calibri" w:hAnsi="Calibri" w:cs="Calibri"/>
        </w:rPr>
        <w:t>explained</w:t>
      </w:r>
      <w:r w:rsidR="00C719BF">
        <w:rPr>
          <w:rFonts w:ascii="Calibri" w:eastAsia="Calibri" w:hAnsi="Calibri" w:cs="Calibri"/>
        </w:rPr>
        <w:t xml:space="preserve"> that </w:t>
      </w:r>
      <w:r w:rsidR="00037812">
        <w:rPr>
          <w:rFonts w:ascii="Calibri" w:eastAsia="Calibri" w:hAnsi="Calibri" w:cs="Calibri"/>
        </w:rPr>
        <w:t xml:space="preserve">while there are six </w:t>
      </w:r>
      <w:r>
        <w:rPr>
          <w:rFonts w:ascii="Calibri" w:eastAsia="Calibri" w:hAnsi="Calibri" w:cs="Calibri"/>
        </w:rPr>
        <w:t xml:space="preserve">TFAB </w:t>
      </w:r>
      <w:r w:rsidR="00037812">
        <w:rPr>
          <w:rFonts w:ascii="Calibri" w:eastAsia="Calibri" w:hAnsi="Calibri" w:cs="Calibri"/>
        </w:rPr>
        <w:t>meetings pla</w:t>
      </w:r>
      <w:r>
        <w:rPr>
          <w:rFonts w:ascii="Calibri" w:eastAsia="Calibri" w:hAnsi="Calibri" w:cs="Calibri"/>
        </w:rPr>
        <w:t xml:space="preserve">nned for winter term—in </w:t>
      </w:r>
      <w:r w:rsidR="00037812">
        <w:rPr>
          <w:rFonts w:ascii="Calibri" w:eastAsia="Calibri" w:hAnsi="Calibri" w:cs="Calibri"/>
        </w:rPr>
        <w:t>a</w:t>
      </w:r>
      <w:r>
        <w:rPr>
          <w:rFonts w:ascii="Calibri" w:eastAsia="Calibri" w:hAnsi="Calibri" w:cs="Calibri"/>
        </w:rPr>
        <w:t xml:space="preserve">ddition to two tuition forums—it </w:t>
      </w:r>
      <w:r w:rsidR="00037812">
        <w:rPr>
          <w:rFonts w:ascii="Calibri" w:eastAsia="Calibri" w:hAnsi="Calibri" w:cs="Calibri"/>
        </w:rPr>
        <w:t xml:space="preserve">is possible that not all of the planned meetings </w:t>
      </w:r>
      <w:proofErr w:type="gramStart"/>
      <w:r w:rsidR="00037812">
        <w:rPr>
          <w:rFonts w:ascii="Calibri" w:eastAsia="Calibri" w:hAnsi="Calibri" w:cs="Calibri"/>
        </w:rPr>
        <w:t>will be needed</w:t>
      </w:r>
      <w:proofErr w:type="gramEnd"/>
      <w:r w:rsidR="00037812">
        <w:rPr>
          <w:rFonts w:ascii="Calibri" w:eastAsia="Calibri" w:hAnsi="Calibri" w:cs="Calibri"/>
        </w:rPr>
        <w:t xml:space="preserve">. The tentative TFAB meeting schedule </w:t>
      </w:r>
      <w:r w:rsidR="00BF3F91">
        <w:rPr>
          <w:rFonts w:ascii="Calibri" w:eastAsia="Calibri" w:hAnsi="Calibri" w:cs="Calibri"/>
        </w:rPr>
        <w:t xml:space="preserve">for winter term </w:t>
      </w:r>
      <w:r w:rsidR="00037812">
        <w:rPr>
          <w:rFonts w:ascii="Calibri" w:eastAsia="Calibri" w:hAnsi="Calibri" w:cs="Calibri"/>
        </w:rPr>
        <w:t xml:space="preserve">is </w:t>
      </w:r>
      <w:r w:rsidR="00C719BF">
        <w:rPr>
          <w:rFonts w:ascii="Calibri" w:eastAsia="Calibri" w:hAnsi="Calibri" w:cs="Calibri"/>
        </w:rPr>
        <w:t xml:space="preserve">available </w:t>
      </w:r>
      <w:hyperlink r:id="rId9" w:history="1">
        <w:r w:rsidR="00C719BF" w:rsidRPr="00C719BF">
          <w:rPr>
            <w:rStyle w:val="Hyperlink"/>
            <w:rFonts w:ascii="Calibri" w:eastAsia="Calibri" w:hAnsi="Calibri" w:cs="Calibri"/>
          </w:rPr>
          <w:t>online</w:t>
        </w:r>
      </w:hyperlink>
      <w:r w:rsidR="00C719BF">
        <w:rPr>
          <w:rFonts w:ascii="Calibri" w:eastAsia="Calibri" w:hAnsi="Calibri" w:cs="Calibri"/>
        </w:rPr>
        <w:t>.</w:t>
      </w:r>
      <w:r>
        <w:rPr>
          <w:rFonts w:ascii="Calibri" w:eastAsia="Calibri" w:hAnsi="Calibri" w:cs="Calibri"/>
        </w:rPr>
        <w:t xml:space="preserve"> All meetings are open to the public and student participation, in particular, is encouraged.</w:t>
      </w:r>
    </w:p>
    <w:p w14:paraId="312170A5" w14:textId="6AEB3145" w:rsidR="005237BB" w:rsidRDefault="005237BB" w:rsidP="002A5AE0">
      <w:pPr>
        <w:rPr>
          <w:rFonts w:ascii="Calibri" w:eastAsia="Calibri" w:hAnsi="Calibri" w:cs="Calibri"/>
        </w:rPr>
      </w:pPr>
    </w:p>
    <w:p w14:paraId="1537E886" w14:textId="6C30351C" w:rsidR="00BF3F91" w:rsidRDefault="00BF3F91" w:rsidP="00C00C04">
      <w:pPr>
        <w:rPr>
          <w:rFonts w:ascii="Calibri" w:eastAsia="Calibri" w:hAnsi="Calibri" w:cs="Calibri"/>
        </w:rPr>
      </w:pPr>
      <w:r>
        <w:rPr>
          <w:rFonts w:ascii="Calibri" w:eastAsia="Calibri" w:hAnsi="Calibri" w:cs="Calibri"/>
          <w:b/>
          <w:bCs/>
        </w:rPr>
        <w:t>FY23 mandatory fees</w:t>
      </w:r>
      <w:r w:rsidR="005237BB" w:rsidRPr="005237BB">
        <w:rPr>
          <w:rFonts w:ascii="Calibri" w:eastAsia="Calibri" w:hAnsi="Calibri" w:cs="Calibri"/>
        </w:rPr>
        <w:t>.</w:t>
      </w:r>
      <w:r w:rsidR="005237BB">
        <w:rPr>
          <w:rFonts w:ascii="Calibri" w:eastAsia="Calibri" w:hAnsi="Calibri" w:cs="Calibri"/>
          <w:b/>
          <w:bCs/>
        </w:rPr>
        <w:t xml:space="preserve"> </w:t>
      </w:r>
      <w:r w:rsidR="002A5AE0">
        <w:rPr>
          <w:rFonts w:ascii="Calibri" w:eastAsia="Calibri" w:hAnsi="Calibri" w:cs="Calibri"/>
        </w:rPr>
        <w:t>Moffitt</w:t>
      </w:r>
      <w:r w:rsidR="00863FF9">
        <w:rPr>
          <w:rFonts w:ascii="Calibri" w:eastAsia="Calibri" w:hAnsi="Calibri" w:cs="Calibri"/>
        </w:rPr>
        <w:t xml:space="preserve"> provided the gr</w:t>
      </w:r>
      <w:r w:rsidR="00D23A69">
        <w:rPr>
          <w:rFonts w:ascii="Calibri" w:eastAsia="Calibri" w:hAnsi="Calibri" w:cs="Calibri"/>
        </w:rPr>
        <w:t>oup with an overview of the proposed rates for administratively controlled mandatory fees (per term) for fiscal year 2023</w:t>
      </w:r>
      <w:r w:rsidR="00C45915">
        <w:rPr>
          <w:rFonts w:ascii="Calibri" w:eastAsia="Calibri" w:hAnsi="Calibri" w:cs="Calibri"/>
        </w:rPr>
        <w:t xml:space="preserve"> (the 2022 tuition cohort)</w:t>
      </w:r>
      <w:r w:rsidR="00D23A69">
        <w:rPr>
          <w:rFonts w:ascii="Calibri" w:eastAsia="Calibri" w:hAnsi="Calibri" w:cs="Calibri"/>
        </w:rPr>
        <w:t xml:space="preserve">. These fees include the building fee, Health Service fee, Recreation Center fee, Student Union fee, and technology fee. Moffitt shared that the proposed </w:t>
      </w:r>
      <w:r w:rsidR="00CD77F4">
        <w:rPr>
          <w:rFonts w:ascii="Calibri" w:eastAsia="Calibri" w:hAnsi="Calibri" w:cs="Calibri"/>
        </w:rPr>
        <w:t xml:space="preserve">price point for </w:t>
      </w:r>
      <w:r w:rsidR="00D23A69">
        <w:rPr>
          <w:rFonts w:ascii="Calibri" w:eastAsia="Calibri" w:hAnsi="Calibri" w:cs="Calibri"/>
        </w:rPr>
        <w:t>mandatory fees for new, incoming undergraduate students is 3.74%</w:t>
      </w:r>
      <w:r w:rsidR="00CD77F4">
        <w:rPr>
          <w:rFonts w:ascii="Calibri" w:eastAsia="Calibri" w:hAnsi="Calibri" w:cs="Calibri"/>
        </w:rPr>
        <w:t xml:space="preserve"> higher than the previous cohort</w:t>
      </w:r>
      <w:r w:rsidR="00D23A69">
        <w:rPr>
          <w:rFonts w:ascii="Calibri" w:eastAsia="Calibri" w:hAnsi="Calibri" w:cs="Calibri"/>
        </w:rPr>
        <w:t xml:space="preserve">, noting that these fees </w:t>
      </w:r>
      <w:proofErr w:type="gramStart"/>
      <w:r w:rsidR="00D23A69">
        <w:rPr>
          <w:rFonts w:ascii="Calibri" w:eastAsia="Calibri" w:hAnsi="Calibri" w:cs="Calibri"/>
        </w:rPr>
        <w:t>are locked</w:t>
      </w:r>
      <w:proofErr w:type="gramEnd"/>
      <w:r w:rsidR="00D23A69">
        <w:rPr>
          <w:rFonts w:ascii="Calibri" w:eastAsia="Calibri" w:hAnsi="Calibri" w:cs="Calibri"/>
        </w:rPr>
        <w:t xml:space="preserve"> as part of the </w:t>
      </w:r>
      <w:hyperlink r:id="rId10" w:history="1">
        <w:r w:rsidR="00D23A69" w:rsidRPr="00D23A69">
          <w:rPr>
            <w:rStyle w:val="Hyperlink"/>
            <w:rFonts w:ascii="Calibri" w:eastAsia="Calibri" w:hAnsi="Calibri" w:cs="Calibri"/>
          </w:rPr>
          <w:t>Oregon Guarantee</w:t>
        </w:r>
      </w:hyperlink>
      <w:r w:rsidR="00D23A69">
        <w:rPr>
          <w:rFonts w:ascii="Calibri" w:eastAsia="Calibri" w:hAnsi="Calibri" w:cs="Calibri"/>
        </w:rPr>
        <w:t xml:space="preserve"> for up to five years. As part of the proposed FY23 mandatory fees, graduate students would see an increase of 3.0% and </w:t>
      </w:r>
      <w:r w:rsidR="008F46C9">
        <w:rPr>
          <w:rFonts w:ascii="Calibri" w:eastAsia="Calibri" w:hAnsi="Calibri" w:cs="Calibri"/>
        </w:rPr>
        <w:t xml:space="preserve">continuing </w:t>
      </w:r>
      <w:r w:rsidR="00D23A69">
        <w:rPr>
          <w:rFonts w:ascii="Calibri" w:eastAsia="Calibri" w:hAnsi="Calibri" w:cs="Calibri"/>
        </w:rPr>
        <w:t xml:space="preserve">undergraduate students </w:t>
      </w:r>
      <w:r w:rsidR="008F46C9">
        <w:rPr>
          <w:rFonts w:ascii="Calibri" w:eastAsia="Calibri" w:hAnsi="Calibri" w:cs="Calibri"/>
        </w:rPr>
        <w:t xml:space="preserve">who started before summer 2020 </w:t>
      </w:r>
      <w:r w:rsidR="00D23A69">
        <w:rPr>
          <w:rFonts w:ascii="Calibri" w:eastAsia="Calibri" w:hAnsi="Calibri" w:cs="Calibri"/>
        </w:rPr>
        <w:t>would see an increase of 3.0%</w:t>
      </w:r>
      <w:r w:rsidR="008F46C9">
        <w:rPr>
          <w:rFonts w:ascii="Calibri" w:eastAsia="Calibri" w:hAnsi="Calibri" w:cs="Calibri"/>
        </w:rPr>
        <w:t>.</w:t>
      </w:r>
    </w:p>
    <w:p w14:paraId="4E483462" w14:textId="77777777" w:rsidR="008F46C9" w:rsidRDefault="008F46C9" w:rsidP="00C00C04">
      <w:pPr>
        <w:rPr>
          <w:rFonts w:ascii="Calibri" w:eastAsia="Calibri" w:hAnsi="Calibri" w:cs="Calibri"/>
        </w:rPr>
      </w:pPr>
    </w:p>
    <w:p w14:paraId="1C58506A" w14:textId="32BE50F8" w:rsidR="008F46C9" w:rsidRDefault="008F46C9" w:rsidP="00C00C04">
      <w:pPr>
        <w:rPr>
          <w:rFonts w:ascii="Calibri" w:eastAsia="Calibri" w:hAnsi="Calibri" w:cs="Calibri"/>
        </w:rPr>
      </w:pPr>
      <w:r>
        <w:rPr>
          <w:rFonts w:ascii="Calibri" w:eastAsia="Calibri" w:hAnsi="Calibri" w:cs="Calibri"/>
        </w:rPr>
        <w:t xml:space="preserve">The group </w:t>
      </w:r>
      <w:r w:rsidR="00CD77F4">
        <w:rPr>
          <w:rFonts w:ascii="Calibri" w:eastAsia="Calibri" w:hAnsi="Calibri" w:cs="Calibri"/>
        </w:rPr>
        <w:t xml:space="preserve">noted </w:t>
      </w:r>
      <w:r>
        <w:rPr>
          <w:rFonts w:ascii="Calibri" w:eastAsia="Calibri" w:hAnsi="Calibri" w:cs="Calibri"/>
        </w:rPr>
        <w:t xml:space="preserve">the 80 different schedules for graduate fees, </w:t>
      </w:r>
      <w:r w:rsidR="00CD77F4">
        <w:rPr>
          <w:rFonts w:ascii="Calibri" w:eastAsia="Calibri" w:hAnsi="Calibri" w:cs="Calibri"/>
        </w:rPr>
        <w:t xml:space="preserve">talked about </w:t>
      </w:r>
      <w:r>
        <w:rPr>
          <w:rFonts w:ascii="Calibri" w:eastAsia="Calibri" w:hAnsi="Calibri" w:cs="Calibri"/>
        </w:rPr>
        <w:t xml:space="preserve">the building fee </w:t>
      </w:r>
      <w:r w:rsidR="002603E8">
        <w:rPr>
          <w:rFonts w:ascii="Calibri" w:eastAsia="Calibri" w:hAnsi="Calibri" w:cs="Calibri"/>
        </w:rPr>
        <w:t>being</w:t>
      </w:r>
      <w:r w:rsidR="00CE7CCE">
        <w:rPr>
          <w:rFonts w:ascii="Calibri" w:eastAsia="Calibri" w:hAnsi="Calibri" w:cs="Calibri"/>
        </w:rPr>
        <w:t xml:space="preserve"> </w:t>
      </w:r>
      <w:r>
        <w:rPr>
          <w:rFonts w:ascii="Calibri" w:eastAsia="Calibri" w:hAnsi="Calibri" w:cs="Calibri"/>
        </w:rPr>
        <w:t xml:space="preserve">used for student-focused building improvements on campus, and </w:t>
      </w:r>
      <w:r w:rsidR="00E166EA">
        <w:rPr>
          <w:rFonts w:ascii="Calibri" w:eastAsia="Calibri" w:hAnsi="Calibri" w:cs="Calibri"/>
        </w:rPr>
        <w:t>discussed the fact that even though</w:t>
      </w:r>
      <w:r>
        <w:rPr>
          <w:rFonts w:ascii="Calibri" w:eastAsia="Calibri" w:hAnsi="Calibri" w:cs="Calibri"/>
        </w:rPr>
        <w:t xml:space="preserve"> residential housing costs are not part of mandatory fees, they </w:t>
      </w:r>
      <w:proofErr w:type="gramStart"/>
      <w:r>
        <w:rPr>
          <w:rFonts w:ascii="Calibri" w:eastAsia="Calibri" w:hAnsi="Calibri" w:cs="Calibri"/>
        </w:rPr>
        <w:t>are discussed</w:t>
      </w:r>
      <w:proofErr w:type="gramEnd"/>
      <w:r>
        <w:rPr>
          <w:rFonts w:ascii="Calibri" w:eastAsia="Calibri" w:hAnsi="Calibri" w:cs="Calibri"/>
        </w:rPr>
        <w:t xml:space="preserve"> with TFAB each year because of their impact on the cost of higher education.</w:t>
      </w:r>
      <w:r w:rsidR="00C45915">
        <w:rPr>
          <w:rFonts w:ascii="Calibri" w:eastAsia="Calibri" w:hAnsi="Calibri" w:cs="Calibri"/>
        </w:rPr>
        <w:t xml:space="preserve"> The group also discussed the updated naming protocol for the guaranteed tuition cohorts, which means that FY2022 is the 2021 tuition cohort and FY23 is the 2022 tuition cohort.</w:t>
      </w:r>
    </w:p>
    <w:p w14:paraId="1071A5FD" w14:textId="77777777" w:rsidR="00BF3F91" w:rsidRDefault="00BF3F91" w:rsidP="00C00C04">
      <w:pPr>
        <w:rPr>
          <w:rFonts w:ascii="Calibri" w:eastAsia="Calibri" w:hAnsi="Calibri" w:cs="Calibri"/>
        </w:rPr>
      </w:pPr>
    </w:p>
    <w:p w14:paraId="77BDA885" w14:textId="021724B5" w:rsidR="00CD77F4" w:rsidRDefault="00BF3F91" w:rsidP="006C7FD2">
      <w:pPr>
        <w:rPr>
          <w:rFonts w:ascii="Calibri" w:eastAsia="Calibri" w:hAnsi="Calibri" w:cs="Calibri"/>
        </w:rPr>
      </w:pPr>
      <w:r>
        <w:rPr>
          <w:rFonts w:ascii="Calibri" w:eastAsia="Calibri" w:hAnsi="Calibri" w:cs="Calibri"/>
        </w:rPr>
        <w:t xml:space="preserve">An overview of the administratively controlled mandatory fees proposed for fiscal year 2023 is </w:t>
      </w:r>
      <w:r w:rsidR="00E06295">
        <w:rPr>
          <w:rFonts w:ascii="Calibri" w:eastAsia="Calibri" w:hAnsi="Calibri" w:cs="Calibri"/>
        </w:rPr>
        <w:t xml:space="preserve">available </w:t>
      </w:r>
      <w:hyperlink r:id="rId11" w:history="1">
        <w:r w:rsidR="00E06295" w:rsidRPr="008153D1">
          <w:rPr>
            <w:rStyle w:val="Hyperlink"/>
          </w:rPr>
          <w:t>on</w:t>
        </w:r>
        <w:bookmarkStart w:id="0" w:name="_GoBack"/>
        <w:bookmarkEnd w:id="0"/>
        <w:r w:rsidR="00E06295" w:rsidRPr="008153D1">
          <w:rPr>
            <w:rStyle w:val="Hyperlink"/>
          </w:rPr>
          <w:t>l</w:t>
        </w:r>
        <w:r w:rsidR="00E06295" w:rsidRPr="008153D1">
          <w:rPr>
            <w:rStyle w:val="Hyperlink"/>
          </w:rPr>
          <w:t>ine</w:t>
        </w:r>
      </w:hyperlink>
      <w:r w:rsidR="00250CF4" w:rsidRPr="008153D1">
        <w:rPr>
          <w:rFonts w:ascii="Calibri" w:eastAsia="Calibri" w:hAnsi="Calibri" w:cs="Calibri"/>
        </w:rPr>
        <w:t xml:space="preserve">, and </w:t>
      </w:r>
      <w:r w:rsidR="00250CF4" w:rsidRPr="008153D1">
        <w:t>includes the updated naming protocol for guaranteed tuition cohorts</w:t>
      </w:r>
      <w:r w:rsidR="008153D1">
        <w:t>.</w:t>
      </w:r>
    </w:p>
    <w:p w14:paraId="64DF75C4" w14:textId="6EE23950" w:rsidR="00243D23" w:rsidRDefault="00243D23" w:rsidP="006C7FD2">
      <w:pPr>
        <w:rPr>
          <w:b/>
        </w:rPr>
      </w:pPr>
    </w:p>
    <w:p w14:paraId="42A4EC7D" w14:textId="7C504AC0" w:rsidR="00AC2B3E" w:rsidRDefault="008F46C9" w:rsidP="006C7FD2">
      <w:r w:rsidRPr="008F46C9">
        <w:rPr>
          <w:b/>
        </w:rPr>
        <w:lastRenderedPageBreak/>
        <w:t>Housing proposal</w:t>
      </w:r>
      <w:r>
        <w:t>. Roger Thompson, vice president for Student Services and Enrollment Management at the University of Oregon, provided an overview of the proposed residence hall room and board rates</w:t>
      </w:r>
      <w:r w:rsidR="00CD77F4">
        <w:t xml:space="preserve">, </w:t>
      </w:r>
      <w:r>
        <w:t>family housing</w:t>
      </w:r>
      <w:r w:rsidR="00CD77F4">
        <w:t>,</w:t>
      </w:r>
      <w:r>
        <w:t xml:space="preserve"> and university apartment rates for 2022-23. Thompson explained that the base line increase for housing is 4.0%, which is a similar rate structure to previous years. He noted that</w:t>
      </w:r>
      <w:r w:rsidR="00CD77F4">
        <w:t xml:space="preserve">, even with the proposed increases, </w:t>
      </w:r>
      <w:r>
        <w:t>UO housing costs are still one of the most affordable options in the Pac-12.</w:t>
      </w:r>
    </w:p>
    <w:p w14:paraId="4D89AD61" w14:textId="77777777" w:rsidR="003E33D3" w:rsidRPr="006D36F9" w:rsidRDefault="003E33D3" w:rsidP="006C7FD2">
      <w:pPr>
        <w:rPr>
          <w:sz w:val="20"/>
        </w:rPr>
      </w:pPr>
    </w:p>
    <w:p w14:paraId="6C77115D" w14:textId="2F509200" w:rsidR="003E33D3" w:rsidRDefault="003E33D3" w:rsidP="006C7FD2">
      <w:r>
        <w:t>The group discussed the current labor shortages in UO Housing,</w:t>
      </w:r>
      <w:r w:rsidR="00CD77F4">
        <w:t xml:space="preserve"> recent contract negotiations that</w:t>
      </w:r>
      <w:r>
        <w:t xml:space="preserve"> increased minimum wages </w:t>
      </w:r>
      <w:r w:rsidR="00B83FB0">
        <w:t xml:space="preserve">and included COLA increases, as well as many salary </w:t>
      </w:r>
      <w:proofErr w:type="spellStart"/>
      <w:r w:rsidR="00B83FB0">
        <w:t>selectives</w:t>
      </w:r>
      <w:proofErr w:type="spellEnd"/>
      <w:r>
        <w:t xml:space="preserve">, and the potential impact of increasing labor costs overall. </w:t>
      </w:r>
      <w:r w:rsidR="00CD77F4">
        <w:t>TFAB members</w:t>
      </w:r>
      <w:r>
        <w:t xml:space="preserve"> also talked about the various meal plan options and how Dining and Catering has tried to address </w:t>
      </w:r>
      <w:proofErr w:type="gramStart"/>
      <w:r w:rsidR="00CD77F4">
        <w:t xml:space="preserve">student </w:t>
      </w:r>
      <w:r>
        <w:t>food insecurity issues</w:t>
      </w:r>
      <w:proofErr w:type="gramEnd"/>
      <w:r>
        <w:t xml:space="preserve"> with cheaper mea</w:t>
      </w:r>
      <w:r w:rsidR="00CD77F4">
        <w:t>l packages</w:t>
      </w:r>
      <w:r>
        <w:t xml:space="preserve"> and more flexible options to access meals at different locations on campus.</w:t>
      </w:r>
    </w:p>
    <w:p w14:paraId="2BB6AC18" w14:textId="77777777" w:rsidR="00062F5A" w:rsidRPr="006D36F9" w:rsidRDefault="00062F5A" w:rsidP="00062F5A">
      <w:pPr>
        <w:rPr>
          <w:sz w:val="20"/>
        </w:rPr>
      </w:pPr>
    </w:p>
    <w:p w14:paraId="03D50DC0" w14:textId="47DB9255" w:rsidR="003E33D3" w:rsidRDefault="003E33D3" w:rsidP="00062F5A">
      <w:r>
        <w:t xml:space="preserve">A summary of the proposed rates for 2022-23 is available </w:t>
      </w:r>
      <w:hyperlink r:id="rId12" w:history="1">
        <w:r w:rsidRPr="008F46C9">
          <w:rPr>
            <w:rStyle w:val="Hyperlink"/>
          </w:rPr>
          <w:t>online</w:t>
        </w:r>
      </w:hyperlink>
      <w:r>
        <w:t xml:space="preserve">. Details are also available online for </w:t>
      </w:r>
      <w:hyperlink r:id="rId13" w:history="1">
        <w:r w:rsidRPr="003E33D3">
          <w:rPr>
            <w:rStyle w:val="Hyperlink"/>
          </w:rPr>
          <w:t>FY23 residential hall rates</w:t>
        </w:r>
      </w:hyperlink>
      <w:r>
        <w:t xml:space="preserve">, </w:t>
      </w:r>
      <w:hyperlink r:id="rId14" w:history="1">
        <w:r w:rsidRPr="003E33D3">
          <w:rPr>
            <w:rStyle w:val="Hyperlink"/>
          </w:rPr>
          <w:t>FY23 family housing rates</w:t>
        </w:r>
      </w:hyperlink>
      <w:r>
        <w:t xml:space="preserve">, and the percentage increase for </w:t>
      </w:r>
      <w:hyperlink r:id="rId15" w:history="1">
        <w:r w:rsidRPr="003E33D3">
          <w:rPr>
            <w:rStyle w:val="Hyperlink"/>
          </w:rPr>
          <w:t>all types of housing in FY22-23</w:t>
        </w:r>
      </w:hyperlink>
      <w:r>
        <w:t>.</w:t>
      </w:r>
    </w:p>
    <w:p w14:paraId="61A0B73C" w14:textId="77777777" w:rsidR="003E33D3" w:rsidRPr="006D36F9" w:rsidRDefault="003E33D3" w:rsidP="00062F5A">
      <w:pPr>
        <w:rPr>
          <w:sz w:val="20"/>
        </w:rPr>
      </w:pPr>
    </w:p>
    <w:p w14:paraId="6DA25734" w14:textId="0DD0A370" w:rsidR="003E33D3" w:rsidRDefault="003E33D3" w:rsidP="00062F5A">
      <w:r>
        <w:rPr>
          <w:b/>
        </w:rPr>
        <w:t xml:space="preserve">Health Services </w:t>
      </w:r>
      <w:r w:rsidRPr="008F46C9">
        <w:rPr>
          <w:b/>
        </w:rPr>
        <w:t>proposal</w:t>
      </w:r>
      <w:r w:rsidRPr="003E33D3">
        <w:t>.</w:t>
      </w:r>
      <w:r>
        <w:t xml:space="preserve"> Thompson </w:t>
      </w:r>
      <w:r w:rsidR="00C57112">
        <w:t>provided a summary of the proposed Health Fee increases for 2022-23, which range from 3.60% for graduate and continuing undergraduate students</w:t>
      </w:r>
      <w:r w:rsidR="00CD77F4">
        <w:t xml:space="preserve"> to </w:t>
      </w:r>
      <w:r w:rsidR="00C57112">
        <w:t xml:space="preserve">4.13% for new, incoming undergraduate students.  He explained that this proposed increase follows a year where the Health Fee only increased by 1.3% and represents an attempt to respond to </w:t>
      </w:r>
      <w:r w:rsidR="00CD77F4">
        <w:t>a growing need</w:t>
      </w:r>
      <w:r w:rsidR="00C57112">
        <w:t xml:space="preserve"> for services. Thompson</w:t>
      </w:r>
      <w:r w:rsidR="00CD77F4">
        <w:t xml:space="preserve"> noted </w:t>
      </w:r>
      <w:proofErr w:type="gramStart"/>
      <w:r w:rsidR="00CD77F4">
        <w:t xml:space="preserve">that </w:t>
      </w:r>
      <w:r w:rsidR="00C57112">
        <w:t>University Health Services faces increased labor costs and general expenses and is working hard to provide a broad spectrum of services, including mental health services</w:t>
      </w:r>
      <w:proofErr w:type="gramEnd"/>
      <w:r w:rsidR="00C57112">
        <w:t xml:space="preserve">. </w:t>
      </w:r>
    </w:p>
    <w:p w14:paraId="153D76D6" w14:textId="77777777" w:rsidR="00C57112" w:rsidRPr="006D36F9" w:rsidRDefault="00C57112" w:rsidP="00062F5A">
      <w:pPr>
        <w:rPr>
          <w:sz w:val="20"/>
        </w:rPr>
      </w:pPr>
    </w:p>
    <w:p w14:paraId="7204B1C0" w14:textId="11474DCA" w:rsidR="00C57112" w:rsidRDefault="00C57112" w:rsidP="00062F5A">
      <w:r>
        <w:t xml:space="preserve">The group talked about the importance of supporting increased levels of emotional support services, which are increasingly difficult to access in the community. The group also talked about the costs of the Monitoring and Assessment Program (MAP) and work </w:t>
      </w:r>
      <w:proofErr w:type="gramStart"/>
      <w:r>
        <w:t>being done</w:t>
      </w:r>
      <w:proofErr w:type="gramEnd"/>
      <w:r>
        <w:t xml:space="preserve"> with Lane County Public Health to supplement funding for community testing. </w:t>
      </w:r>
    </w:p>
    <w:p w14:paraId="3D1AFCBA" w14:textId="77777777" w:rsidR="00C57112" w:rsidRPr="006D36F9" w:rsidRDefault="00C57112" w:rsidP="00062F5A">
      <w:pPr>
        <w:rPr>
          <w:sz w:val="20"/>
        </w:rPr>
      </w:pPr>
    </w:p>
    <w:p w14:paraId="6F2F1817" w14:textId="5FC01CBA" w:rsidR="00C57112" w:rsidRDefault="00C57112" w:rsidP="00062F5A">
      <w:r>
        <w:t xml:space="preserve">The Health Services proposal for 2022-23 is available </w:t>
      </w:r>
      <w:hyperlink r:id="rId16" w:history="1">
        <w:r w:rsidRPr="00C57112">
          <w:rPr>
            <w:rStyle w:val="Hyperlink"/>
          </w:rPr>
          <w:t>online</w:t>
        </w:r>
      </w:hyperlink>
      <w:r>
        <w:t>.</w:t>
      </w:r>
    </w:p>
    <w:p w14:paraId="1F0B631E" w14:textId="77777777" w:rsidR="003E33D3" w:rsidRPr="006D36F9" w:rsidRDefault="003E33D3" w:rsidP="00062F5A">
      <w:pPr>
        <w:rPr>
          <w:sz w:val="20"/>
        </w:rPr>
      </w:pPr>
    </w:p>
    <w:p w14:paraId="11B600DA" w14:textId="73D91E1D" w:rsidR="00482574" w:rsidRDefault="00482574" w:rsidP="00482574">
      <w:r w:rsidRPr="000436A4">
        <w:rPr>
          <w:b/>
          <w:bCs/>
        </w:rPr>
        <w:t>Planning for student forum</w:t>
      </w:r>
      <w:r>
        <w:t xml:space="preserve">. Marbury led the group through </w:t>
      </w:r>
      <w:r w:rsidR="00B732D0">
        <w:t xml:space="preserve">a </w:t>
      </w:r>
      <w:r w:rsidR="00CD77F4">
        <w:t>planning</w:t>
      </w:r>
      <w:r w:rsidR="00B732D0">
        <w:t xml:space="preserve"> discussion</w:t>
      </w:r>
      <w:r w:rsidR="00CD77F4">
        <w:t xml:space="preserve"> for the upcoming </w:t>
      </w:r>
      <w:r>
        <w:t xml:space="preserve">student forum on tuition, </w:t>
      </w:r>
      <w:r w:rsidR="00C57112">
        <w:t xml:space="preserve">scheduled for January 11, from 6:00p.m. PST. He </w:t>
      </w:r>
      <w:r>
        <w:t>explain</w:t>
      </w:r>
      <w:r w:rsidR="00C57112">
        <w:t>ed that the forum</w:t>
      </w:r>
      <w:r w:rsidR="00CD77F4">
        <w:t xml:space="preserve">, which is co-hosted by the Associated Students of the University </w:t>
      </w:r>
      <w:proofErr w:type="gramStart"/>
      <w:r w:rsidR="00CD77F4">
        <w:t>of</w:t>
      </w:r>
      <w:proofErr w:type="gramEnd"/>
      <w:r w:rsidR="00CD77F4">
        <w:t xml:space="preserve"> Oregon (ASUO), </w:t>
      </w:r>
      <w:r w:rsidR="00C57112">
        <w:t xml:space="preserve">would be fully virtual in order to </w:t>
      </w:r>
      <w:r w:rsidR="00CD77F4">
        <w:t xml:space="preserve">make it accessible to everyone. This </w:t>
      </w:r>
      <w:r w:rsidR="00C57112">
        <w:t>prompted discussions of ways to increase student engagement and participation in the virtual format. Registration for the forum is</w:t>
      </w:r>
      <w:r w:rsidR="00CD77F4">
        <w:t xml:space="preserve"> available</w:t>
      </w:r>
      <w:r w:rsidR="00C57112">
        <w:t xml:space="preserve"> </w:t>
      </w:r>
      <w:hyperlink r:id="rId17" w:history="1">
        <w:r w:rsidR="00C57112" w:rsidRPr="003517A1">
          <w:rPr>
            <w:rStyle w:val="Hyperlink"/>
          </w:rPr>
          <w:t>online</w:t>
        </w:r>
      </w:hyperlink>
      <w:r w:rsidR="00C57112">
        <w:t>.</w:t>
      </w:r>
    </w:p>
    <w:p w14:paraId="0E4B686A" w14:textId="77777777" w:rsidR="00482574" w:rsidRPr="006D36F9" w:rsidRDefault="00482574" w:rsidP="00482574">
      <w:pPr>
        <w:rPr>
          <w:sz w:val="20"/>
        </w:rPr>
      </w:pPr>
    </w:p>
    <w:p w14:paraId="1AE9C747" w14:textId="199BA9CE" w:rsidR="00482574" w:rsidRDefault="008B00BF" w:rsidP="006C7FD2">
      <w:r>
        <w:rPr>
          <w:b/>
          <w:bCs/>
        </w:rPr>
        <w:t>Undergraduate t</w:t>
      </w:r>
      <w:r w:rsidR="005237BB" w:rsidRPr="005237BB">
        <w:rPr>
          <w:b/>
          <w:bCs/>
        </w:rPr>
        <w:t>uition calculator</w:t>
      </w:r>
      <w:r w:rsidR="005237BB">
        <w:t>.</w:t>
      </w:r>
      <w:r w:rsidR="00062F5A">
        <w:t xml:space="preserve"> Moff</w:t>
      </w:r>
      <w:r w:rsidR="00482574">
        <w:t>itt shared an updated version of the undergraduate tuition calculator,</w:t>
      </w:r>
      <w:r w:rsidR="003517A1">
        <w:t xml:space="preserve"> explaining </w:t>
      </w:r>
      <w:proofErr w:type="gramStart"/>
      <w:r w:rsidR="003517A1">
        <w:t xml:space="preserve">the various factors </w:t>
      </w:r>
      <w:r w:rsidR="00CD77F4">
        <w:t>and</w:t>
      </w:r>
      <w:r w:rsidR="003517A1">
        <w:t xml:space="preserve"> how to adjust them to consider tuition scenarios</w:t>
      </w:r>
      <w:proofErr w:type="gramEnd"/>
      <w:r w:rsidR="003517A1">
        <w:t xml:space="preserve">. She touched on </w:t>
      </w:r>
      <w:r w:rsidR="00895CC7">
        <w:t xml:space="preserve">factors such as </w:t>
      </w:r>
      <w:r w:rsidR="003517A1">
        <w:t>Services and Supplies expenses, staffing levels and the labor market, recurring revenue and recurring expenses, updated cost drivers</w:t>
      </w:r>
      <w:r w:rsidR="00CD77F4">
        <w:t>,</w:t>
      </w:r>
      <w:r w:rsidR="003517A1">
        <w:t xml:space="preserve"> and the long-term need to rebuild the </w:t>
      </w:r>
      <w:proofErr w:type="gramStart"/>
      <w:r w:rsidR="003517A1">
        <w:t>UO tenure track faculty base</w:t>
      </w:r>
      <w:proofErr w:type="gramEnd"/>
      <w:r w:rsidR="003517A1">
        <w:t xml:space="preserve">. She also talked about </w:t>
      </w:r>
      <w:r w:rsidR="00895CC7">
        <w:t xml:space="preserve">enrollment risk assessments, </w:t>
      </w:r>
      <w:r w:rsidR="003517A1">
        <w:t>assumptions for state appropriation, additional recruitment and scholarship costs, and the drop in summer 2021 tuition revenue. Moffitt encouraged the group to use the calculator to look at various scenarios for undergraduate tuition.</w:t>
      </w:r>
    </w:p>
    <w:p w14:paraId="164EB578" w14:textId="64948AF8" w:rsidR="00377D83" w:rsidRPr="006D36F9" w:rsidRDefault="00377D83" w:rsidP="00377D83">
      <w:pPr>
        <w:rPr>
          <w:sz w:val="20"/>
        </w:rPr>
      </w:pPr>
    </w:p>
    <w:p w14:paraId="355727C0" w14:textId="7E63B0B8" w:rsidR="00293702" w:rsidRPr="0079452D" w:rsidRDefault="006C7FD2" w:rsidP="0079452D">
      <w:pPr>
        <w:tabs>
          <w:tab w:val="left" w:pos="2514"/>
        </w:tabs>
      </w:pPr>
      <w:r w:rsidRPr="00915F8F">
        <w:rPr>
          <w:b/>
        </w:rPr>
        <w:t>Adjournment</w:t>
      </w:r>
      <w:r w:rsidR="00104F06" w:rsidRPr="00104F06">
        <w:t>.</w:t>
      </w:r>
      <w:r w:rsidR="00104F06">
        <w:t xml:space="preserve"> The meeting adjourned </w:t>
      </w:r>
      <w:r w:rsidR="00104F06" w:rsidRPr="00DB59C0">
        <w:t xml:space="preserve">at </w:t>
      </w:r>
      <w:r w:rsidR="00AC2B3E" w:rsidRPr="00742873">
        <w:t>9:</w:t>
      </w:r>
      <w:r w:rsidR="00482574">
        <w:t>58</w:t>
      </w:r>
      <w:r w:rsidR="00104F06" w:rsidRPr="00742873">
        <w:t xml:space="preserve"> a</w:t>
      </w:r>
      <w:r w:rsidR="00CC60AA" w:rsidRPr="00742873">
        <w:t>.m.</w:t>
      </w:r>
    </w:p>
    <w:sectPr w:rsidR="00293702" w:rsidRPr="0079452D" w:rsidSect="006D36F9">
      <w:footerReference w:type="default" r:id="rId18"/>
      <w:type w:val="continuous"/>
      <w:pgSz w:w="12240" w:h="15840"/>
      <w:pgMar w:top="810" w:right="1080" w:bottom="900" w:left="1350" w:header="720" w:footer="141"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6AD2D" w16cex:dateUtc="2022-01-09T1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F27EA8" w16cid:durableId="2586AD2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54F95" w14:textId="77777777" w:rsidR="008F1455" w:rsidRDefault="008F1455" w:rsidP="00FA0802">
      <w:r>
        <w:separator/>
      </w:r>
    </w:p>
  </w:endnote>
  <w:endnote w:type="continuationSeparator" w:id="0">
    <w:p w14:paraId="6B7F8111" w14:textId="77777777" w:rsidR="008F1455" w:rsidRDefault="008F1455" w:rsidP="00FA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512641"/>
      <w:docPartObj>
        <w:docPartGallery w:val="Page Numbers (Bottom of Page)"/>
        <w:docPartUnique/>
      </w:docPartObj>
    </w:sdtPr>
    <w:sdtEndPr/>
    <w:sdtContent>
      <w:sdt>
        <w:sdtPr>
          <w:id w:val="-1769616900"/>
          <w:docPartObj>
            <w:docPartGallery w:val="Page Numbers (Top of Page)"/>
            <w:docPartUnique/>
          </w:docPartObj>
        </w:sdtPr>
        <w:sdtEndPr/>
        <w:sdtContent>
          <w:p w14:paraId="60DDD4BF" w14:textId="0654F079" w:rsidR="00C57112" w:rsidRDefault="00C57112">
            <w:pPr>
              <w:pStyle w:val="Footer"/>
              <w:jc w:val="right"/>
            </w:pPr>
            <w:r>
              <w:t xml:space="preserve">Page </w:t>
            </w:r>
            <w:r>
              <w:rPr>
                <w:b/>
                <w:bCs/>
              </w:rPr>
              <w:fldChar w:fldCharType="begin"/>
            </w:r>
            <w:r>
              <w:rPr>
                <w:b/>
                <w:bCs/>
              </w:rPr>
              <w:instrText xml:space="preserve"> PAGE </w:instrText>
            </w:r>
            <w:r>
              <w:rPr>
                <w:b/>
                <w:bCs/>
              </w:rPr>
              <w:fldChar w:fldCharType="separate"/>
            </w:r>
            <w:r w:rsidR="002603E8">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2603E8">
              <w:rPr>
                <w:b/>
                <w:bCs/>
                <w:noProof/>
              </w:rPr>
              <w:t>2</w:t>
            </w:r>
            <w:r>
              <w:rPr>
                <w:b/>
                <w:bCs/>
              </w:rPr>
              <w:fldChar w:fldCharType="end"/>
            </w:r>
          </w:p>
        </w:sdtContent>
      </w:sdt>
    </w:sdtContent>
  </w:sdt>
  <w:p w14:paraId="423027C1" w14:textId="77777777" w:rsidR="00C57112" w:rsidRDefault="00C57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79C18" w14:textId="77777777" w:rsidR="008F1455" w:rsidRDefault="008F1455" w:rsidP="00FA0802">
      <w:r>
        <w:separator/>
      </w:r>
    </w:p>
  </w:footnote>
  <w:footnote w:type="continuationSeparator" w:id="0">
    <w:p w14:paraId="1D11E234" w14:textId="77777777" w:rsidR="008F1455" w:rsidRDefault="008F1455" w:rsidP="00FA0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7E2"/>
    <w:multiLevelType w:val="hybridMultilevel"/>
    <w:tmpl w:val="234A5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070B0"/>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5785F"/>
    <w:multiLevelType w:val="hybridMultilevel"/>
    <w:tmpl w:val="728E2B5C"/>
    <w:lvl w:ilvl="0" w:tplc="595C9B90">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54A2B"/>
    <w:multiLevelType w:val="hybridMultilevel"/>
    <w:tmpl w:val="F30E1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8691C"/>
    <w:multiLevelType w:val="hybridMultilevel"/>
    <w:tmpl w:val="B3BA8B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430D34"/>
    <w:multiLevelType w:val="hybridMultilevel"/>
    <w:tmpl w:val="B1AEF4D6"/>
    <w:lvl w:ilvl="0" w:tplc="F20C7EB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F021E"/>
    <w:multiLevelType w:val="hybridMultilevel"/>
    <w:tmpl w:val="2E9C79B4"/>
    <w:lvl w:ilvl="0" w:tplc="E5DCBCF8">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C70294"/>
    <w:multiLevelType w:val="hybridMultilevel"/>
    <w:tmpl w:val="961AEFA0"/>
    <w:lvl w:ilvl="0" w:tplc="E3E6805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43F4B"/>
    <w:multiLevelType w:val="hybridMultilevel"/>
    <w:tmpl w:val="AA0C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42653"/>
    <w:multiLevelType w:val="hybridMultilevel"/>
    <w:tmpl w:val="000C1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267307"/>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21FFE"/>
    <w:multiLevelType w:val="hybridMultilevel"/>
    <w:tmpl w:val="C0726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CB31A8"/>
    <w:multiLevelType w:val="hybridMultilevel"/>
    <w:tmpl w:val="6DE2FFCA"/>
    <w:lvl w:ilvl="0" w:tplc="CEDED47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57E03"/>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C42128"/>
    <w:multiLevelType w:val="hybridMultilevel"/>
    <w:tmpl w:val="24A6703C"/>
    <w:lvl w:ilvl="0" w:tplc="A3AECCD2">
      <w:start w:val="1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4B4711"/>
    <w:multiLevelType w:val="hybridMultilevel"/>
    <w:tmpl w:val="459E3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EC59FB"/>
    <w:multiLevelType w:val="hybridMultilevel"/>
    <w:tmpl w:val="8716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0D60C0"/>
    <w:multiLevelType w:val="hybridMultilevel"/>
    <w:tmpl w:val="A8C89E42"/>
    <w:lvl w:ilvl="0" w:tplc="BC4E6EA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0B40DD"/>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F19A2"/>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516133"/>
    <w:multiLevelType w:val="hybridMultilevel"/>
    <w:tmpl w:val="370AFA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C27314B"/>
    <w:multiLevelType w:val="hybridMultilevel"/>
    <w:tmpl w:val="BC46407C"/>
    <w:lvl w:ilvl="0" w:tplc="EAEC1602">
      <w:start w:val="22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E62328"/>
    <w:multiLevelType w:val="hybridMultilevel"/>
    <w:tmpl w:val="E96EAA1A"/>
    <w:lvl w:ilvl="0" w:tplc="C7EC3B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1EF78B3"/>
    <w:multiLevelType w:val="hybridMultilevel"/>
    <w:tmpl w:val="44FE52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BE74A8"/>
    <w:multiLevelType w:val="hybridMultilevel"/>
    <w:tmpl w:val="1400BFE4"/>
    <w:lvl w:ilvl="0" w:tplc="97645D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A303CF"/>
    <w:multiLevelType w:val="hybridMultilevel"/>
    <w:tmpl w:val="0270B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2231D1"/>
    <w:multiLevelType w:val="hybridMultilevel"/>
    <w:tmpl w:val="1ED2D41E"/>
    <w:lvl w:ilvl="0" w:tplc="6BB6C0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4252FE"/>
    <w:multiLevelType w:val="hybridMultilevel"/>
    <w:tmpl w:val="DDA0BDD2"/>
    <w:lvl w:ilvl="0" w:tplc="24E6029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8B0E76"/>
    <w:multiLevelType w:val="hybridMultilevel"/>
    <w:tmpl w:val="DD081410"/>
    <w:lvl w:ilvl="0" w:tplc="F85A533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9100BB"/>
    <w:multiLevelType w:val="hybridMultilevel"/>
    <w:tmpl w:val="6BA2A1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683877"/>
    <w:multiLevelType w:val="hybridMultilevel"/>
    <w:tmpl w:val="D6D41F86"/>
    <w:lvl w:ilvl="0" w:tplc="3FAAB456">
      <w:start w:val="1"/>
      <w:numFmt w:val="bullet"/>
      <w:lvlText w:val="&gt;"/>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B02C7A"/>
    <w:multiLevelType w:val="hybridMultilevel"/>
    <w:tmpl w:val="941A275A"/>
    <w:lvl w:ilvl="0" w:tplc="BCCC60A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7543DA"/>
    <w:multiLevelType w:val="hybridMultilevel"/>
    <w:tmpl w:val="6BA2A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B734C6"/>
    <w:multiLevelType w:val="hybridMultilevel"/>
    <w:tmpl w:val="97D09928"/>
    <w:lvl w:ilvl="0" w:tplc="D5E659E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CF59FB"/>
    <w:multiLevelType w:val="hybridMultilevel"/>
    <w:tmpl w:val="25385676"/>
    <w:lvl w:ilvl="0" w:tplc="805017EC">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B8C6B5F"/>
    <w:multiLevelType w:val="hybridMultilevel"/>
    <w:tmpl w:val="A900DC20"/>
    <w:lvl w:ilvl="0" w:tplc="EBC69A52">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2"/>
  </w:num>
  <w:num w:numId="3">
    <w:abstractNumId w:val="35"/>
  </w:num>
  <w:num w:numId="4">
    <w:abstractNumId w:val="0"/>
  </w:num>
  <w:num w:numId="5">
    <w:abstractNumId w:val="24"/>
  </w:num>
  <w:num w:numId="6">
    <w:abstractNumId w:val="31"/>
  </w:num>
  <w:num w:numId="7">
    <w:abstractNumId w:val="2"/>
  </w:num>
  <w:num w:numId="8">
    <w:abstractNumId w:val="25"/>
  </w:num>
  <w:num w:numId="9">
    <w:abstractNumId w:val="30"/>
  </w:num>
  <w:num w:numId="10">
    <w:abstractNumId w:val="26"/>
  </w:num>
  <w:num w:numId="11">
    <w:abstractNumId w:val="12"/>
  </w:num>
  <w:num w:numId="12">
    <w:abstractNumId w:val="2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1"/>
  </w:num>
  <w:num w:numId="18">
    <w:abstractNumId w:val="16"/>
  </w:num>
  <w:num w:numId="19">
    <w:abstractNumId w:val="7"/>
  </w:num>
  <w:num w:numId="20">
    <w:abstractNumId w:val="17"/>
  </w:num>
  <w:num w:numId="21">
    <w:abstractNumId w:val="5"/>
  </w:num>
  <w:num w:numId="22">
    <w:abstractNumId w:val="27"/>
  </w:num>
  <w:num w:numId="23">
    <w:abstractNumId w:val="3"/>
  </w:num>
  <w:num w:numId="24">
    <w:abstractNumId w:val="14"/>
  </w:num>
  <w:num w:numId="25">
    <w:abstractNumId w:val="18"/>
  </w:num>
  <w:num w:numId="26">
    <w:abstractNumId w:val="19"/>
  </w:num>
  <w:num w:numId="27">
    <w:abstractNumId w:val="13"/>
  </w:num>
  <w:num w:numId="28">
    <w:abstractNumId w:val="10"/>
  </w:num>
  <w:num w:numId="29">
    <w:abstractNumId w:val="1"/>
  </w:num>
  <w:num w:numId="30">
    <w:abstractNumId w:val="8"/>
  </w:num>
  <w:num w:numId="31">
    <w:abstractNumId w:val="28"/>
  </w:num>
  <w:num w:numId="32">
    <w:abstractNumId w:val="9"/>
  </w:num>
  <w:num w:numId="33">
    <w:abstractNumId w:val="6"/>
  </w:num>
  <w:num w:numId="34">
    <w:abstractNumId w:val="32"/>
  </w:num>
  <w:num w:numId="35">
    <w:abstractNumId w:val="29"/>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719"/>
    <w:rsid w:val="000022EE"/>
    <w:rsid w:val="00010706"/>
    <w:rsid w:val="00010D00"/>
    <w:rsid w:val="00022F23"/>
    <w:rsid w:val="00030969"/>
    <w:rsid w:val="00031C09"/>
    <w:rsid w:val="000347F1"/>
    <w:rsid w:val="00035BAD"/>
    <w:rsid w:val="0003663D"/>
    <w:rsid w:val="00037059"/>
    <w:rsid w:val="00037812"/>
    <w:rsid w:val="000415AD"/>
    <w:rsid w:val="00042521"/>
    <w:rsid w:val="000436A4"/>
    <w:rsid w:val="00044234"/>
    <w:rsid w:val="00044858"/>
    <w:rsid w:val="00044E52"/>
    <w:rsid w:val="000454E6"/>
    <w:rsid w:val="000455BB"/>
    <w:rsid w:val="00045A04"/>
    <w:rsid w:val="000461E5"/>
    <w:rsid w:val="00047513"/>
    <w:rsid w:val="00050158"/>
    <w:rsid w:val="00051AAF"/>
    <w:rsid w:val="00052864"/>
    <w:rsid w:val="00054747"/>
    <w:rsid w:val="00056657"/>
    <w:rsid w:val="00056FD0"/>
    <w:rsid w:val="00062F5A"/>
    <w:rsid w:val="00066912"/>
    <w:rsid w:val="00071B52"/>
    <w:rsid w:val="00072BEC"/>
    <w:rsid w:val="00072E8A"/>
    <w:rsid w:val="00075431"/>
    <w:rsid w:val="00077932"/>
    <w:rsid w:val="000804BB"/>
    <w:rsid w:val="000816DB"/>
    <w:rsid w:val="00081B6D"/>
    <w:rsid w:val="00082761"/>
    <w:rsid w:val="00082BD1"/>
    <w:rsid w:val="000843C2"/>
    <w:rsid w:val="00084628"/>
    <w:rsid w:val="000917C2"/>
    <w:rsid w:val="00091EE2"/>
    <w:rsid w:val="00092209"/>
    <w:rsid w:val="00093F97"/>
    <w:rsid w:val="00095FE8"/>
    <w:rsid w:val="0009722C"/>
    <w:rsid w:val="000A134D"/>
    <w:rsid w:val="000A2DFE"/>
    <w:rsid w:val="000A3FF9"/>
    <w:rsid w:val="000B3139"/>
    <w:rsid w:val="000B3555"/>
    <w:rsid w:val="000B56FB"/>
    <w:rsid w:val="000B6964"/>
    <w:rsid w:val="000B6D29"/>
    <w:rsid w:val="000B7DAA"/>
    <w:rsid w:val="000C1B84"/>
    <w:rsid w:val="000C43F0"/>
    <w:rsid w:val="000C5813"/>
    <w:rsid w:val="000D3087"/>
    <w:rsid w:val="000D317B"/>
    <w:rsid w:val="000D5268"/>
    <w:rsid w:val="000D605D"/>
    <w:rsid w:val="000E0C5D"/>
    <w:rsid w:val="000E5164"/>
    <w:rsid w:val="000E6296"/>
    <w:rsid w:val="000E6EFE"/>
    <w:rsid w:val="000F534B"/>
    <w:rsid w:val="000F5C06"/>
    <w:rsid w:val="00103698"/>
    <w:rsid w:val="00104F06"/>
    <w:rsid w:val="00105681"/>
    <w:rsid w:val="001068DE"/>
    <w:rsid w:val="00112BDD"/>
    <w:rsid w:val="00113431"/>
    <w:rsid w:val="0011700D"/>
    <w:rsid w:val="001223E4"/>
    <w:rsid w:val="001234A0"/>
    <w:rsid w:val="00126897"/>
    <w:rsid w:val="001318CF"/>
    <w:rsid w:val="00131CE1"/>
    <w:rsid w:val="00134EA8"/>
    <w:rsid w:val="00137EFD"/>
    <w:rsid w:val="00141813"/>
    <w:rsid w:val="001419A3"/>
    <w:rsid w:val="00141EEE"/>
    <w:rsid w:val="001511B8"/>
    <w:rsid w:val="00152BF1"/>
    <w:rsid w:val="001531EC"/>
    <w:rsid w:val="00160AE8"/>
    <w:rsid w:val="00163395"/>
    <w:rsid w:val="00163854"/>
    <w:rsid w:val="00170323"/>
    <w:rsid w:val="00171812"/>
    <w:rsid w:val="00172A8C"/>
    <w:rsid w:val="00174923"/>
    <w:rsid w:val="00174F35"/>
    <w:rsid w:val="00175DBE"/>
    <w:rsid w:val="00175E5F"/>
    <w:rsid w:val="001772EE"/>
    <w:rsid w:val="0018302B"/>
    <w:rsid w:val="001830AC"/>
    <w:rsid w:val="00184F55"/>
    <w:rsid w:val="00195297"/>
    <w:rsid w:val="00196AC4"/>
    <w:rsid w:val="00197AA3"/>
    <w:rsid w:val="001A279D"/>
    <w:rsid w:val="001A4B31"/>
    <w:rsid w:val="001A4B4E"/>
    <w:rsid w:val="001A5D1F"/>
    <w:rsid w:val="001A67C1"/>
    <w:rsid w:val="001B0AB4"/>
    <w:rsid w:val="001B1043"/>
    <w:rsid w:val="001B3C7C"/>
    <w:rsid w:val="001B6B82"/>
    <w:rsid w:val="001C0606"/>
    <w:rsid w:val="001C065F"/>
    <w:rsid w:val="001C124D"/>
    <w:rsid w:val="001D03D4"/>
    <w:rsid w:val="001D0704"/>
    <w:rsid w:val="001D0880"/>
    <w:rsid w:val="001D13A1"/>
    <w:rsid w:val="001D15F8"/>
    <w:rsid w:val="001D2B60"/>
    <w:rsid w:val="001D4F77"/>
    <w:rsid w:val="001D66EA"/>
    <w:rsid w:val="001D6FE7"/>
    <w:rsid w:val="001E4D91"/>
    <w:rsid w:val="001E4EF8"/>
    <w:rsid w:val="001E4F65"/>
    <w:rsid w:val="001E54B7"/>
    <w:rsid w:val="001E7A14"/>
    <w:rsid w:val="001F070E"/>
    <w:rsid w:val="001F0DD6"/>
    <w:rsid w:val="001F6A2B"/>
    <w:rsid w:val="001F704D"/>
    <w:rsid w:val="002011AA"/>
    <w:rsid w:val="002027E5"/>
    <w:rsid w:val="00204B81"/>
    <w:rsid w:val="00205503"/>
    <w:rsid w:val="0020770B"/>
    <w:rsid w:val="00210232"/>
    <w:rsid w:val="002146A7"/>
    <w:rsid w:val="0021746E"/>
    <w:rsid w:val="00220C47"/>
    <w:rsid w:val="002244AA"/>
    <w:rsid w:val="0022590D"/>
    <w:rsid w:val="0023324B"/>
    <w:rsid w:val="00233640"/>
    <w:rsid w:val="00236B27"/>
    <w:rsid w:val="00240A01"/>
    <w:rsid w:val="0024103D"/>
    <w:rsid w:val="00242A11"/>
    <w:rsid w:val="00243D23"/>
    <w:rsid w:val="002440F6"/>
    <w:rsid w:val="00244D91"/>
    <w:rsid w:val="00245A10"/>
    <w:rsid w:val="00247B6D"/>
    <w:rsid w:val="00247EBC"/>
    <w:rsid w:val="00250ADA"/>
    <w:rsid w:val="00250CF4"/>
    <w:rsid w:val="00251022"/>
    <w:rsid w:val="00251D10"/>
    <w:rsid w:val="0025270B"/>
    <w:rsid w:val="002566F5"/>
    <w:rsid w:val="00257931"/>
    <w:rsid w:val="002603E8"/>
    <w:rsid w:val="00261AD7"/>
    <w:rsid w:val="0026222F"/>
    <w:rsid w:val="00262576"/>
    <w:rsid w:val="00262875"/>
    <w:rsid w:val="002630D4"/>
    <w:rsid w:val="002657AC"/>
    <w:rsid w:val="00265972"/>
    <w:rsid w:val="0026784B"/>
    <w:rsid w:val="00270A66"/>
    <w:rsid w:val="00273D0B"/>
    <w:rsid w:val="002747E8"/>
    <w:rsid w:val="00275C30"/>
    <w:rsid w:val="0027668D"/>
    <w:rsid w:val="00277425"/>
    <w:rsid w:val="00281AC6"/>
    <w:rsid w:val="00286AA3"/>
    <w:rsid w:val="00293702"/>
    <w:rsid w:val="00296221"/>
    <w:rsid w:val="00296884"/>
    <w:rsid w:val="002A3B3F"/>
    <w:rsid w:val="002A5AE0"/>
    <w:rsid w:val="002A6FC7"/>
    <w:rsid w:val="002B5693"/>
    <w:rsid w:val="002B6CE8"/>
    <w:rsid w:val="002B7283"/>
    <w:rsid w:val="002B7595"/>
    <w:rsid w:val="002C021D"/>
    <w:rsid w:val="002C02C8"/>
    <w:rsid w:val="002C3CC3"/>
    <w:rsid w:val="002C5B9F"/>
    <w:rsid w:val="002C5D1C"/>
    <w:rsid w:val="002C694C"/>
    <w:rsid w:val="002D0D36"/>
    <w:rsid w:val="002D1305"/>
    <w:rsid w:val="002D35A5"/>
    <w:rsid w:val="002D3ACA"/>
    <w:rsid w:val="002D543C"/>
    <w:rsid w:val="002E1938"/>
    <w:rsid w:val="002E2ABF"/>
    <w:rsid w:val="002E491F"/>
    <w:rsid w:val="002E5442"/>
    <w:rsid w:val="002F16B4"/>
    <w:rsid w:val="002F2262"/>
    <w:rsid w:val="002F56FF"/>
    <w:rsid w:val="002F5DEC"/>
    <w:rsid w:val="002F6571"/>
    <w:rsid w:val="002F7FFB"/>
    <w:rsid w:val="0030037B"/>
    <w:rsid w:val="0030103A"/>
    <w:rsid w:val="003012A3"/>
    <w:rsid w:val="0030479E"/>
    <w:rsid w:val="00305577"/>
    <w:rsid w:val="003103A2"/>
    <w:rsid w:val="0031191B"/>
    <w:rsid w:val="00311B31"/>
    <w:rsid w:val="00311B65"/>
    <w:rsid w:val="00314A01"/>
    <w:rsid w:val="003176A4"/>
    <w:rsid w:val="00320214"/>
    <w:rsid w:val="0032099A"/>
    <w:rsid w:val="003212E3"/>
    <w:rsid w:val="00321E8D"/>
    <w:rsid w:val="00323295"/>
    <w:rsid w:val="00324BFC"/>
    <w:rsid w:val="0032505A"/>
    <w:rsid w:val="0032783B"/>
    <w:rsid w:val="00331ADC"/>
    <w:rsid w:val="003331AD"/>
    <w:rsid w:val="00334DD3"/>
    <w:rsid w:val="00340C27"/>
    <w:rsid w:val="003419A8"/>
    <w:rsid w:val="00345639"/>
    <w:rsid w:val="00346AEF"/>
    <w:rsid w:val="003517A1"/>
    <w:rsid w:val="00352ADF"/>
    <w:rsid w:val="00360046"/>
    <w:rsid w:val="0036072B"/>
    <w:rsid w:val="00360E6E"/>
    <w:rsid w:val="00361BA8"/>
    <w:rsid w:val="003650EE"/>
    <w:rsid w:val="00372484"/>
    <w:rsid w:val="00375AFD"/>
    <w:rsid w:val="00377D83"/>
    <w:rsid w:val="003809DC"/>
    <w:rsid w:val="0038295A"/>
    <w:rsid w:val="0038363A"/>
    <w:rsid w:val="00383B69"/>
    <w:rsid w:val="00383D68"/>
    <w:rsid w:val="00385FE3"/>
    <w:rsid w:val="00386E4D"/>
    <w:rsid w:val="003872EB"/>
    <w:rsid w:val="00390166"/>
    <w:rsid w:val="00391654"/>
    <w:rsid w:val="00391BE7"/>
    <w:rsid w:val="00391F4B"/>
    <w:rsid w:val="00395AF1"/>
    <w:rsid w:val="00396873"/>
    <w:rsid w:val="003971BB"/>
    <w:rsid w:val="003A0DDB"/>
    <w:rsid w:val="003A2251"/>
    <w:rsid w:val="003A3B83"/>
    <w:rsid w:val="003A4026"/>
    <w:rsid w:val="003A5DC3"/>
    <w:rsid w:val="003A64F1"/>
    <w:rsid w:val="003A6F55"/>
    <w:rsid w:val="003A7EDF"/>
    <w:rsid w:val="003B0B39"/>
    <w:rsid w:val="003B280E"/>
    <w:rsid w:val="003B4DE4"/>
    <w:rsid w:val="003B5E66"/>
    <w:rsid w:val="003B6823"/>
    <w:rsid w:val="003B7418"/>
    <w:rsid w:val="003C0EC0"/>
    <w:rsid w:val="003C55DF"/>
    <w:rsid w:val="003C5D3E"/>
    <w:rsid w:val="003C6CA9"/>
    <w:rsid w:val="003C74AA"/>
    <w:rsid w:val="003D0D6D"/>
    <w:rsid w:val="003D236A"/>
    <w:rsid w:val="003D4586"/>
    <w:rsid w:val="003E11CC"/>
    <w:rsid w:val="003E215E"/>
    <w:rsid w:val="003E33D3"/>
    <w:rsid w:val="003E65BC"/>
    <w:rsid w:val="003E6DE0"/>
    <w:rsid w:val="003F1C19"/>
    <w:rsid w:val="003F2A6E"/>
    <w:rsid w:val="003F60EB"/>
    <w:rsid w:val="0040079D"/>
    <w:rsid w:val="00407DF3"/>
    <w:rsid w:val="004113FE"/>
    <w:rsid w:val="004114DC"/>
    <w:rsid w:val="004120FD"/>
    <w:rsid w:val="0041213A"/>
    <w:rsid w:val="00413B89"/>
    <w:rsid w:val="00416958"/>
    <w:rsid w:val="00417119"/>
    <w:rsid w:val="00420E30"/>
    <w:rsid w:val="004218FE"/>
    <w:rsid w:val="00421DD1"/>
    <w:rsid w:val="00422B1F"/>
    <w:rsid w:val="004235FA"/>
    <w:rsid w:val="00430754"/>
    <w:rsid w:val="0043403C"/>
    <w:rsid w:val="00435945"/>
    <w:rsid w:val="00435ADC"/>
    <w:rsid w:val="00436F5C"/>
    <w:rsid w:val="004375D4"/>
    <w:rsid w:val="00442072"/>
    <w:rsid w:val="00442BF3"/>
    <w:rsid w:val="00444343"/>
    <w:rsid w:val="004444A9"/>
    <w:rsid w:val="00444937"/>
    <w:rsid w:val="00445822"/>
    <w:rsid w:val="00445934"/>
    <w:rsid w:val="00452366"/>
    <w:rsid w:val="004565C4"/>
    <w:rsid w:val="00460076"/>
    <w:rsid w:val="00467F75"/>
    <w:rsid w:val="004712F5"/>
    <w:rsid w:val="00471792"/>
    <w:rsid w:val="00471C96"/>
    <w:rsid w:val="004727AC"/>
    <w:rsid w:val="00472BBF"/>
    <w:rsid w:val="00473F1B"/>
    <w:rsid w:val="00474456"/>
    <w:rsid w:val="00475453"/>
    <w:rsid w:val="00476F28"/>
    <w:rsid w:val="004823E4"/>
    <w:rsid w:val="00482574"/>
    <w:rsid w:val="004834E5"/>
    <w:rsid w:val="00491515"/>
    <w:rsid w:val="004926F2"/>
    <w:rsid w:val="00493A95"/>
    <w:rsid w:val="00495C53"/>
    <w:rsid w:val="00496D12"/>
    <w:rsid w:val="004A056B"/>
    <w:rsid w:val="004A0772"/>
    <w:rsid w:val="004A177F"/>
    <w:rsid w:val="004A1BF0"/>
    <w:rsid w:val="004A2B60"/>
    <w:rsid w:val="004A2FF7"/>
    <w:rsid w:val="004B1DB9"/>
    <w:rsid w:val="004B22BE"/>
    <w:rsid w:val="004B3AC8"/>
    <w:rsid w:val="004B47D4"/>
    <w:rsid w:val="004B709F"/>
    <w:rsid w:val="004C0ED9"/>
    <w:rsid w:val="004C1931"/>
    <w:rsid w:val="004C47F0"/>
    <w:rsid w:val="004C60AB"/>
    <w:rsid w:val="004D06F5"/>
    <w:rsid w:val="004D39F1"/>
    <w:rsid w:val="004D54D0"/>
    <w:rsid w:val="004D6B5B"/>
    <w:rsid w:val="004E157E"/>
    <w:rsid w:val="004E2186"/>
    <w:rsid w:val="004E52AA"/>
    <w:rsid w:val="004E5E96"/>
    <w:rsid w:val="004F06CE"/>
    <w:rsid w:val="004F2A8D"/>
    <w:rsid w:val="004F555D"/>
    <w:rsid w:val="004F6CD0"/>
    <w:rsid w:val="005002CE"/>
    <w:rsid w:val="00504B09"/>
    <w:rsid w:val="005056F1"/>
    <w:rsid w:val="0050652A"/>
    <w:rsid w:val="005065E8"/>
    <w:rsid w:val="0050687E"/>
    <w:rsid w:val="00506B88"/>
    <w:rsid w:val="00506E0B"/>
    <w:rsid w:val="005103D8"/>
    <w:rsid w:val="00511B16"/>
    <w:rsid w:val="005224D4"/>
    <w:rsid w:val="005237BB"/>
    <w:rsid w:val="005250EA"/>
    <w:rsid w:val="00527556"/>
    <w:rsid w:val="00531A69"/>
    <w:rsid w:val="005345D9"/>
    <w:rsid w:val="0053493A"/>
    <w:rsid w:val="00541195"/>
    <w:rsid w:val="00542F08"/>
    <w:rsid w:val="00543BAF"/>
    <w:rsid w:val="00544E62"/>
    <w:rsid w:val="00545224"/>
    <w:rsid w:val="00546422"/>
    <w:rsid w:val="005465ED"/>
    <w:rsid w:val="00561E74"/>
    <w:rsid w:val="00571CFF"/>
    <w:rsid w:val="00572022"/>
    <w:rsid w:val="005731B7"/>
    <w:rsid w:val="00573923"/>
    <w:rsid w:val="0057448B"/>
    <w:rsid w:val="00575A09"/>
    <w:rsid w:val="005763AA"/>
    <w:rsid w:val="0057710B"/>
    <w:rsid w:val="00583E07"/>
    <w:rsid w:val="005844F9"/>
    <w:rsid w:val="00585953"/>
    <w:rsid w:val="00590099"/>
    <w:rsid w:val="00595C03"/>
    <w:rsid w:val="00595E99"/>
    <w:rsid w:val="00596551"/>
    <w:rsid w:val="00597782"/>
    <w:rsid w:val="0059796B"/>
    <w:rsid w:val="005A1066"/>
    <w:rsid w:val="005A1BDC"/>
    <w:rsid w:val="005A1BE2"/>
    <w:rsid w:val="005A2CF7"/>
    <w:rsid w:val="005A3405"/>
    <w:rsid w:val="005A3FA0"/>
    <w:rsid w:val="005A5BEE"/>
    <w:rsid w:val="005B0626"/>
    <w:rsid w:val="005B0E8E"/>
    <w:rsid w:val="005B0FCE"/>
    <w:rsid w:val="005B1FD1"/>
    <w:rsid w:val="005B415F"/>
    <w:rsid w:val="005B6886"/>
    <w:rsid w:val="005C1A3B"/>
    <w:rsid w:val="005C1F35"/>
    <w:rsid w:val="005C39BD"/>
    <w:rsid w:val="005C49D5"/>
    <w:rsid w:val="005C67FD"/>
    <w:rsid w:val="005D0064"/>
    <w:rsid w:val="005D1D4C"/>
    <w:rsid w:val="005D3656"/>
    <w:rsid w:val="005D5EC9"/>
    <w:rsid w:val="005D6126"/>
    <w:rsid w:val="005D6EC0"/>
    <w:rsid w:val="005D6FE6"/>
    <w:rsid w:val="005D7368"/>
    <w:rsid w:val="005E19B3"/>
    <w:rsid w:val="005E5A28"/>
    <w:rsid w:val="005E711F"/>
    <w:rsid w:val="005E7CFB"/>
    <w:rsid w:val="005F09E5"/>
    <w:rsid w:val="005F117C"/>
    <w:rsid w:val="005F1F43"/>
    <w:rsid w:val="005F21AF"/>
    <w:rsid w:val="005F27EB"/>
    <w:rsid w:val="005F31E5"/>
    <w:rsid w:val="005F4F7F"/>
    <w:rsid w:val="005F59B5"/>
    <w:rsid w:val="005F6036"/>
    <w:rsid w:val="005F7055"/>
    <w:rsid w:val="006009CF"/>
    <w:rsid w:val="00600E66"/>
    <w:rsid w:val="00603A32"/>
    <w:rsid w:val="00610E43"/>
    <w:rsid w:val="00623CBD"/>
    <w:rsid w:val="00624649"/>
    <w:rsid w:val="00624C9A"/>
    <w:rsid w:val="00630FC2"/>
    <w:rsid w:val="0063139D"/>
    <w:rsid w:val="006329BA"/>
    <w:rsid w:val="0063594C"/>
    <w:rsid w:val="00635CC7"/>
    <w:rsid w:val="0064065F"/>
    <w:rsid w:val="00640857"/>
    <w:rsid w:val="00641048"/>
    <w:rsid w:val="00644412"/>
    <w:rsid w:val="0064483F"/>
    <w:rsid w:val="00645641"/>
    <w:rsid w:val="00645D7F"/>
    <w:rsid w:val="00646C8A"/>
    <w:rsid w:val="00650078"/>
    <w:rsid w:val="006521B4"/>
    <w:rsid w:val="00656CDF"/>
    <w:rsid w:val="00656F25"/>
    <w:rsid w:val="00663A29"/>
    <w:rsid w:val="00663F93"/>
    <w:rsid w:val="006663B5"/>
    <w:rsid w:val="006719F2"/>
    <w:rsid w:val="00673001"/>
    <w:rsid w:val="00673840"/>
    <w:rsid w:val="00674C53"/>
    <w:rsid w:val="00680360"/>
    <w:rsid w:val="00682460"/>
    <w:rsid w:val="006843F5"/>
    <w:rsid w:val="00685FB8"/>
    <w:rsid w:val="006867F5"/>
    <w:rsid w:val="00687075"/>
    <w:rsid w:val="00692583"/>
    <w:rsid w:val="0069297A"/>
    <w:rsid w:val="00693700"/>
    <w:rsid w:val="006A12B8"/>
    <w:rsid w:val="006A1CF2"/>
    <w:rsid w:val="006A74A1"/>
    <w:rsid w:val="006B052E"/>
    <w:rsid w:val="006B1899"/>
    <w:rsid w:val="006B55BF"/>
    <w:rsid w:val="006B5EB3"/>
    <w:rsid w:val="006B6A39"/>
    <w:rsid w:val="006B78E5"/>
    <w:rsid w:val="006C455F"/>
    <w:rsid w:val="006C467B"/>
    <w:rsid w:val="006C4BC9"/>
    <w:rsid w:val="006C6136"/>
    <w:rsid w:val="006C7FD2"/>
    <w:rsid w:val="006D36F9"/>
    <w:rsid w:val="006D4568"/>
    <w:rsid w:val="006D4DD0"/>
    <w:rsid w:val="006D6908"/>
    <w:rsid w:val="006D6FAD"/>
    <w:rsid w:val="006E0244"/>
    <w:rsid w:val="006E06C4"/>
    <w:rsid w:val="006E1608"/>
    <w:rsid w:val="006E38CD"/>
    <w:rsid w:val="006E5CAB"/>
    <w:rsid w:val="006E62E6"/>
    <w:rsid w:val="006E7BED"/>
    <w:rsid w:val="006F0242"/>
    <w:rsid w:val="006F3636"/>
    <w:rsid w:val="006F6462"/>
    <w:rsid w:val="006F6E41"/>
    <w:rsid w:val="006F7540"/>
    <w:rsid w:val="006F798E"/>
    <w:rsid w:val="00700629"/>
    <w:rsid w:val="007059EA"/>
    <w:rsid w:val="00705C2B"/>
    <w:rsid w:val="00711037"/>
    <w:rsid w:val="007142ED"/>
    <w:rsid w:val="007143F9"/>
    <w:rsid w:val="007205EC"/>
    <w:rsid w:val="00720920"/>
    <w:rsid w:val="007209B6"/>
    <w:rsid w:val="00726719"/>
    <w:rsid w:val="007277D4"/>
    <w:rsid w:val="00730371"/>
    <w:rsid w:val="00730D17"/>
    <w:rsid w:val="00731038"/>
    <w:rsid w:val="00731C8D"/>
    <w:rsid w:val="007339A9"/>
    <w:rsid w:val="00733B30"/>
    <w:rsid w:val="00733E39"/>
    <w:rsid w:val="007361EA"/>
    <w:rsid w:val="00736FDC"/>
    <w:rsid w:val="00737598"/>
    <w:rsid w:val="00740F0D"/>
    <w:rsid w:val="007420F8"/>
    <w:rsid w:val="00742873"/>
    <w:rsid w:val="00744ED7"/>
    <w:rsid w:val="00745383"/>
    <w:rsid w:val="00751455"/>
    <w:rsid w:val="0076249C"/>
    <w:rsid w:val="00770EF2"/>
    <w:rsid w:val="0077395E"/>
    <w:rsid w:val="00774CBC"/>
    <w:rsid w:val="00774CBF"/>
    <w:rsid w:val="00781625"/>
    <w:rsid w:val="00782515"/>
    <w:rsid w:val="00783C23"/>
    <w:rsid w:val="00787093"/>
    <w:rsid w:val="00791990"/>
    <w:rsid w:val="00793A8B"/>
    <w:rsid w:val="0079452D"/>
    <w:rsid w:val="00794DBA"/>
    <w:rsid w:val="0079576A"/>
    <w:rsid w:val="00795B99"/>
    <w:rsid w:val="007969A9"/>
    <w:rsid w:val="00797552"/>
    <w:rsid w:val="007A0125"/>
    <w:rsid w:val="007A24F6"/>
    <w:rsid w:val="007A4F3F"/>
    <w:rsid w:val="007A4F90"/>
    <w:rsid w:val="007A6486"/>
    <w:rsid w:val="007A662A"/>
    <w:rsid w:val="007B1542"/>
    <w:rsid w:val="007B173A"/>
    <w:rsid w:val="007B2818"/>
    <w:rsid w:val="007B33C4"/>
    <w:rsid w:val="007B55EC"/>
    <w:rsid w:val="007B62FF"/>
    <w:rsid w:val="007B6CEB"/>
    <w:rsid w:val="007C052E"/>
    <w:rsid w:val="007C22B9"/>
    <w:rsid w:val="007C291C"/>
    <w:rsid w:val="007C4BA0"/>
    <w:rsid w:val="007C75A4"/>
    <w:rsid w:val="007C7754"/>
    <w:rsid w:val="007C7B45"/>
    <w:rsid w:val="007D18D9"/>
    <w:rsid w:val="007D6AF2"/>
    <w:rsid w:val="007E68B0"/>
    <w:rsid w:val="007F2646"/>
    <w:rsid w:val="007F4530"/>
    <w:rsid w:val="007F606D"/>
    <w:rsid w:val="007F6F37"/>
    <w:rsid w:val="00800122"/>
    <w:rsid w:val="008018B3"/>
    <w:rsid w:val="0080737E"/>
    <w:rsid w:val="0080773C"/>
    <w:rsid w:val="008107E9"/>
    <w:rsid w:val="00811FA7"/>
    <w:rsid w:val="0081299D"/>
    <w:rsid w:val="008153D1"/>
    <w:rsid w:val="00822488"/>
    <w:rsid w:val="00823ED1"/>
    <w:rsid w:val="0082661F"/>
    <w:rsid w:val="00831216"/>
    <w:rsid w:val="008312D1"/>
    <w:rsid w:val="008418DD"/>
    <w:rsid w:val="00841A3E"/>
    <w:rsid w:val="0084374B"/>
    <w:rsid w:val="008441F9"/>
    <w:rsid w:val="008445E1"/>
    <w:rsid w:val="00844B37"/>
    <w:rsid w:val="0085002A"/>
    <w:rsid w:val="00852F74"/>
    <w:rsid w:val="008545D2"/>
    <w:rsid w:val="0085519D"/>
    <w:rsid w:val="008555E7"/>
    <w:rsid w:val="008561BF"/>
    <w:rsid w:val="0086035C"/>
    <w:rsid w:val="00863FF9"/>
    <w:rsid w:val="008643F0"/>
    <w:rsid w:val="00865018"/>
    <w:rsid w:val="00865C8B"/>
    <w:rsid w:val="00870014"/>
    <w:rsid w:val="0087095E"/>
    <w:rsid w:val="00880E3A"/>
    <w:rsid w:val="0088157C"/>
    <w:rsid w:val="0088226A"/>
    <w:rsid w:val="00885904"/>
    <w:rsid w:val="0088680E"/>
    <w:rsid w:val="008868B1"/>
    <w:rsid w:val="008871AE"/>
    <w:rsid w:val="00887293"/>
    <w:rsid w:val="00887E6C"/>
    <w:rsid w:val="00887F6C"/>
    <w:rsid w:val="00890616"/>
    <w:rsid w:val="00893427"/>
    <w:rsid w:val="00893575"/>
    <w:rsid w:val="008951F9"/>
    <w:rsid w:val="008958E6"/>
    <w:rsid w:val="00895CC7"/>
    <w:rsid w:val="008A26B4"/>
    <w:rsid w:val="008A2846"/>
    <w:rsid w:val="008A3A39"/>
    <w:rsid w:val="008A49B1"/>
    <w:rsid w:val="008A6922"/>
    <w:rsid w:val="008A6EA6"/>
    <w:rsid w:val="008B00BF"/>
    <w:rsid w:val="008B0508"/>
    <w:rsid w:val="008B2520"/>
    <w:rsid w:val="008B3474"/>
    <w:rsid w:val="008C12E9"/>
    <w:rsid w:val="008C1BCD"/>
    <w:rsid w:val="008C3C41"/>
    <w:rsid w:val="008C7DA7"/>
    <w:rsid w:val="008D2693"/>
    <w:rsid w:val="008D3144"/>
    <w:rsid w:val="008D4554"/>
    <w:rsid w:val="008D5245"/>
    <w:rsid w:val="008D6155"/>
    <w:rsid w:val="008D762C"/>
    <w:rsid w:val="008E4018"/>
    <w:rsid w:val="008E4C9B"/>
    <w:rsid w:val="008E616C"/>
    <w:rsid w:val="008F1455"/>
    <w:rsid w:val="008F14E9"/>
    <w:rsid w:val="008F26D0"/>
    <w:rsid w:val="008F32F5"/>
    <w:rsid w:val="008F355E"/>
    <w:rsid w:val="008F44F5"/>
    <w:rsid w:val="008F46C9"/>
    <w:rsid w:val="008F626D"/>
    <w:rsid w:val="0090066E"/>
    <w:rsid w:val="00900E62"/>
    <w:rsid w:val="009021EE"/>
    <w:rsid w:val="00902F4D"/>
    <w:rsid w:val="00906B02"/>
    <w:rsid w:val="00907043"/>
    <w:rsid w:val="00907DA4"/>
    <w:rsid w:val="00910481"/>
    <w:rsid w:val="00910EC3"/>
    <w:rsid w:val="0091106E"/>
    <w:rsid w:val="00912F46"/>
    <w:rsid w:val="0091320C"/>
    <w:rsid w:val="009145E4"/>
    <w:rsid w:val="00914744"/>
    <w:rsid w:val="00914986"/>
    <w:rsid w:val="00923BD3"/>
    <w:rsid w:val="0092539A"/>
    <w:rsid w:val="00925B31"/>
    <w:rsid w:val="009260D1"/>
    <w:rsid w:val="00930B1A"/>
    <w:rsid w:val="00930EC2"/>
    <w:rsid w:val="00933444"/>
    <w:rsid w:val="00933999"/>
    <w:rsid w:val="00940269"/>
    <w:rsid w:val="00940383"/>
    <w:rsid w:val="00940C23"/>
    <w:rsid w:val="009430E1"/>
    <w:rsid w:val="00944F60"/>
    <w:rsid w:val="00945720"/>
    <w:rsid w:val="00946DA5"/>
    <w:rsid w:val="00947E89"/>
    <w:rsid w:val="00956FE5"/>
    <w:rsid w:val="00961B92"/>
    <w:rsid w:val="00964BCE"/>
    <w:rsid w:val="00964FBA"/>
    <w:rsid w:val="009651CE"/>
    <w:rsid w:val="009668A5"/>
    <w:rsid w:val="00970A27"/>
    <w:rsid w:val="009719A3"/>
    <w:rsid w:val="0097334D"/>
    <w:rsid w:val="00985439"/>
    <w:rsid w:val="00985814"/>
    <w:rsid w:val="00986F33"/>
    <w:rsid w:val="009879BB"/>
    <w:rsid w:val="00990A53"/>
    <w:rsid w:val="00990BFB"/>
    <w:rsid w:val="00991F20"/>
    <w:rsid w:val="00992677"/>
    <w:rsid w:val="00992874"/>
    <w:rsid w:val="00994E6F"/>
    <w:rsid w:val="00996EE2"/>
    <w:rsid w:val="009A1F95"/>
    <w:rsid w:val="009A68CE"/>
    <w:rsid w:val="009A784B"/>
    <w:rsid w:val="009A7B82"/>
    <w:rsid w:val="009A7E23"/>
    <w:rsid w:val="009B0C01"/>
    <w:rsid w:val="009B1465"/>
    <w:rsid w:val="009B7122"/>
    <w:rsid w:val="009C1E8E"/>
    <w:rsid w:val="009C5EE8"/>
    <w:rsid w:val="009C69FF"/>
    <w:rsid w:val="009D22E8"/>
    <w:rsid w:val="009D2448"/>
    <w:rsid w:val="009D2961"/>
    <w:rsid w:val="009D44A1"/>
    <w:rsid w:val="009D6F46"/>
    <w:rsid w:val="009D7DC6"/>
    <w:rsid w:val="009E2178"/>
    <w:rsid w:val="009E2EA5"/>
    <w:rsid w:val="009E3768"/>
    <w:rsid w:val="009F0C77"/>
    <w:rsid w:val="009F0D70"/>
    <w:rsid w:val="009F1AEC"/>
    <w:rsid w:val="009F362F"/>
    <w:rsid w:val="009F5B70"/>
    <w:rsid w:val="009F6757"/>
    <w:rsid w:val="00A01D36"/>
    <w:rsid w:val="00A045CD"/>
    <w:rsid w:val="00A06609"/>
    <w:rsid w:val="00A07DCD"/>
    <w:rsid w:val="00A10435"/>
    <w:rsid w:val="00A11FBF"/>
    <w:rsid w:val="00A12508"/>
    <w:rsid w:val="00A1391D"/>
    <w:rsid w:val="00A1418F"/>
    <w:rsid w:val="00A14861"/>
    <w:rsid w:val="00A14EA7"/>
    <w:rsid w:val="00A155B3"/>
    <w:rsid w:val="00A16470"/>
    <w:rsid w:val="00A27559"/>
    <w:rsid w:val="00A2795F"/>
    <w:rsid w:val="00A27E7F"/>
    <w:rsid w:val="00A309A1"/>
    <w:rsid w:val="00A34467"/>
    <w:rsid w:val="00A41212"/>
    <w:rsid w:val="00A41A6F"/>
    <w:rsid w:val="00A4405E"/>
    <w:rsid w:val="00A45DE4"/>
    <w:rsid w:val="00A46764"/>
    <w:rsid w:val="00A51FF8"/>
    <w:rsid w:val="00A54201"/>
    <w:rsid w:val="00A57BC4"/>
    <w:rsid w:val="00A64FB3"/>
    <w:rsid w:val="00A663FD"/>
    <w:rsid w:val="00A66C69"/>
    <w:rsid w:val="00A73529"/>
    <w:rsid w:val="00A73AE0"/>
    <w:rsid w:val="00A73E9B"/>
    <w:rsid w:val="00A75851"/>
    <w:rsid w:val="00A80259"/>
    <w:rsid w:val="00A861C5"/>
    <w:rsid w:val="00A87919"/>
    <w:rsid w:val="00A92179"/>
    <w:rsid w:val="00A93B3C"/>
    <w:rsid w:val="00AA30F5"/>
    <w:rsid w:val="00AA316B"/>
    <w:rsid w:val="00AA486D"/>
    <w:rsid w:val="00AA52DF"/>
    <w:rsid w:val="00AA769F"/>
    <w:rsid w:val="00AB0839"/>
    <w:rsid w:val="00AB110C"/>
    <w:rsid w:val="00AB297B"/>
    <w:rsid w:val="00AB2B60"/>
    <w:rsid w:val="00AB5E84"/>
    <w:rsid w:val="00AB6A2A"/>
    <w:rsid w:val="00AC0464"/>
    <w:rsid w:val="00AC2B3E"/>
    <w:rsid w:val="00AC598F"/>
    <w:rsid w:val="00AC7D61"/>
    <w:rsid w:val="00AD1536"/>
    <w:rsid w:val="00AD20E6"/>
    <w:rsid w:val="00AD5490"/>
    <w:rsid w:val="00AD5BE3"/>
    <w:rsid w:val="00AD69EE"/>
    <w:rsid w:val="00AE15E6"/>
    <w:rsid w:val="00AE31B4"/>
    <w:rsid w:val="00AE4454"/>
    <w:rsid w:val="00AE503C"/>
    <w:rsid w:val="00AE58D3"/>
    <w:rsid w:val="00AE5D68"/>
    <w:rsid w:val="00AE7CD7"/>
    <w:rsid w:val="00AF1793"/>
    <w:rsid w:val="00AF5DFA"/>
    <w:rsid w:val="00AF67DC"/>
    <w:rsid w:val="00B02062"/>
    <w:rsid w:val="00B0469F"/>
    <w:rsid w:val="00B06D9B"/>
    <w:rsid w:val="00B100F0"/>
    <w:rsid w:val="00B10297"/>
    <w:rsid w:val="00B1250B"/>
    <w:rsid w:val="00B12EED"/>
    <w:rsid w:val="00B2084C"/>
    <w:rsid w:val="00B31DD6"/>
    <w:rsid w:val="00B3243C"/>
    <w:rsid w:val="00B32B85"/>
    <w:rsid w:val="00B332BC"/>
    <w:rsid w:val="00B332D4"/>
    <w:rsid w:val="00B347ED"/>
    <w:rsid w:val="00B36810"/>
    <w:rsid w:val="00B409F5"/>
    <w:rsid w:val="00B43A44"/>
    <w:rsid w:val="00B43D6F"/>
    <w:rsid w:val="00B447B6"/>
    <w:rsid w:val="00B44BA3"/>
    <w:rsid w:val="00B44BCC"/>
    <w:rsid w:val="00B456F1"/>
    <w:rsid w:val="00B46929"/>
    <w:rsid w:val="00B47760"/>
    <w:rsid w:val="00B4780D"/>
    <w:rsid w:val="00B47FCD"/>
    <w:rsid w:val="00B50E7C"/>
    <w:rsid w:val="00B53ED7"/>
    <w:rsid w:val="00B5498E"/>
    <w:rsid w:val="00B55492"/>
    <w:rsid w:val="00B559F5"/>
    <w:rsid w:val="00B56B91"/>
    <w:rsid w:val="00B56C3C"/>
    <w:rsid w:val="00B60DCE"/>
    <w:rsid w:val="00B634E4"/>
    <w:rsid w:val="00B64678"/>
    <w:rsid w:val="00B647EF"/>
    <w:rsid w:val="00B6548F"/>
    <w:rsid w:val="00B65EB0"/>
    <w:rsid w:val="00B676F2"/>
    <w:rsid w:val="00B70F66"/>
    <w:rsid w:val="00B71BC0"/>
    <w:rsid w:val="00B720CA"/>
    <w:rsid w:val="00B728FF"/>
    <w:rsid w:val="00B732D0"/>
    <w:rsid w:val="00B74595"/>
    <w:rsid w:val="00B75166"/>
    <w:rsid w:val="00B77422"/>
    <w:rsid w:val="00B7768C"/>
    <w:rsid w:val="00B810F0"/>
    <w:rsid w:val="00B81508"/>
    <w:rsid w:val="00B8199F"/>
    <w:rsid w:val="00B83FB0"/>
    <w:rsid w:val="00B872E8"/>
    <w:rsid w:val="00B87551"/>
    <w:rsid w:val="00B9067D"/>
    <w:rsid w:val="00B914FF"/>
    <w:rsid w:val="00B92C64"/>
    <w:rsid w:val="00B948D8"/>
    <w:rsid w:val="00B94ED5"/>
    <w:rsid w:val="00B95347"/>
    <w:rsid w:val="00B9671F"/>
    <w:rsid w:val="00B97BFE"/>
    <w:rsid w:val="00BA1D65"/>
    <w:rsid w:val="00BA2C9D"/>
    <w:rsid w:val="00BA5925"/>
    <w:rsid w:val="00BA62D1"/>
    <w:rsid w:val="00BA6FD2"/>
    <w:rsid w:val="00BB0951"/>
    <w:rsid w:val="00BB2523"/>
    <w:rsid w:val="00BB2566"/>
    <w:rsid w:val="00BB4306"/>
    <w:rsid w:val="00BB43DF"/>
    <w:rsid w:val="00BB5F72"/>
    <w:rsid w:val="00BB7C03"/>
    <w:rsid w:val="00BC0809"/>
    <w:rsid w:val="00BD0345"/>
    <w:rsid w:val="00BD1168"/>
    <w:rsid w:val="00BD11DA"/>
    <w:rsid w:val="00BD18A7"/>
    <w:rsid w:val="00BD2D77"/>
    <w:rsid w:val="00BD4C6A"/>
    <w:rsid w:val="00BE21EC"/>
    <w:rsid w:val="00BF15CE"/>
    <w:rsid w:val="00BF2027"/>
    <w:rsid w:val="00BF33BA"/>
    <w:rsid w:val="00BF3F91"/>
    <w:rsid w:val="00BF424C"/>
    <w:rsid w:val="00BF43F4"/>
    <w:rsid w:val="00BF5E28"/>
    <w:rsid w:val="00C00C04"/>
    <w:rsid w:val="00C0210B"/>
    <w:rsid w:val="00C02904"/>
    <w:rsid w:val="00C02A9F"/>
    <w:rsid w:val="00C03370"/>
    <w:rsid w:val="00C03F21"/>
    <w:rsid w:val="00C059B7"/>
    <w:rsid w:val="00C062EC"/>
    <w:rsid w:val="00C0738D"/>
    <w:rsid w:val="00C10086"/>
    <w:rsid w:val="00C11B51"/>
    <w:rsid w:val="00C16E03"/>
    <w:rsid w:val="00C213F6"/>
    <w:rsid w:val="00C21671"/>
    <w:rsid w:val="00C22ED5"/>
    <w:rsid w:val="00C23E3A"/>
    <w:rsid w:val="00C2442E"/>
    <w:rsid w:val="00C2749A"/>
    <w:rsid w:val="00C27B14"/>
    <w:rsid w:val="00C27B82"/>
    <w:rsid w:val="00C333C1"/>
    <w:rsid w:val="00C37410"/>
    <w:rsid w:val="00C407B6"/>
    <w:rsid w:val="00C40B83"/>
    <w:rsid w:val="00C44B73"/>
    <w:rsid w:val="00C45079"/>
    <w:rsid w:val="00C4563D"/>
    <w:rsid w:val="00C45915"/>
    <w:rsid w:val="00C5024E"/>
    <w:rsid w:val="00C51614"/>
    <w:rsid w:val="00C53CF8"/>
    <w:rsid w:val="00C554DD"/>
    <w:rsid w:val="00C57112"/>
    <w:rsid w:val="00C577D0"/>
    <w:rsid w:val="00C607DD"/>
    <w:rsid w:val="00C61C7E"/>
    <w:rsid w:val="00C6249C"/>
    <w:rsid w:val="00C62555"/>
    <w:rsid w:val="00C6256A"/>
    <w:rsid w:val="00C62AE6"/>
    <w:rsid w:val="00C64604"/>
    <w:rsid w:val="00C719BF"/>
    <w:rsid w:val="00C80649"/>
    <w:rsid w:val="00C811CF"/>
    <w:rsid w:val="00C82DC2"/>
    <w:rsid w:val="00C830C3"/>
    <w:rsid w:val="00C87325"/>
    <w:rsid w:val="00C952B7"/>
    <w:rsid w:val="00CA33AE"/>
    <w:rsid w:val="00CA77D5"/>
    <w:rsid w:val="00CB475A"/>
    <w:rsid w:val="00CB5135"/>
    <w:rsid w:val="00CB55AF"/>
    <w:rsid w:val="00CB5BFE"/>
    <w:rsid w:val="00CB5F23"/>
    <w:rsid w:val="00CB70C5"/>
    <w:rsid w:val="00CC084D"/>
    <w:rsid w:val="00CC60AA"/>
    <w:rsid w:val="00CC6B76"/>
    <w:rsid w:val="00CC7B4D"/>
    <w:rsid w:val="00CD1CDB"/>
    <w:rsid w:val="00CD74A3"/>
    <w:rsid w:val="00CD77F4"/>
    <w:rsid w:val="00CE2673"/>
    <w:rsid w:val="00CE4281"/>
    <w:rsid w:val="00CE7CCE"/>
    <w:rsid w:val="00CF2BB0"/>
    <w:rsid w:val="00CF3BFD"/>
    <w:rsid w:val="00CF4283"/>
    <w:rsid w:val="00CF4379"/>
    <w:rsid w:val="00CF6173"/>
    <w:rsid w:val="00D02387"/>
    <w:rsid w:val="00D02B39"/>
    <w:rsid w:val="00D033DA"/>
    <w:rsid w:val="00D04F99"/>
    <w:rsid w:val="00D07188"/>
    <w:rsid w:val="00D10461"/>
    <w:rsid w:val="00D13723"/>
    <w:rsid w:val="00D16DDE"/>
    <w:rsid w:val="00D22ED4"/>
    <w:rsid w:val="00D23A69"/>
    <w:rsid w:val="00D23AAF"/>
    <w:rsid w:val="00D23B75"/>
    <w:rsid w:val="00D24A85"/>
    <w:rsid w:val="00D26555"/>
    <w:rsid w:val="00D27569"/>
    <w:rsid w:val="00D314DF"/>
    <w:rsid w:val="00D315ED"/>
    <w:rsid w:val="00D319FA"/>
    <w:rsid w:val="00D33579"/>
    <w:rsid w:val="00D34C9D"/>
    <w:rsid w:val="00D3561A"/>
    <w:rsid w:val="00D363EE"/>
    <w:rsid w:val="00D428E5"/>
    <w:rsid w:val="00D433A4"/>
    <w:rsid w:val="00D437F9"/>
    <w:rsid w:val="00D442D0"/>
    <w:rsid w:val="00D44464"/>
    <w:rsid w:val="00D45E1F"/>
    <w:rsid w:val="00D461D3"/>
    <w:rsid w:val="00D51CAB"/>
    <w:rsid w:val="00D52B7D"/>
    <w:rsid w:val="00D52F14"/>
    <w:rsid w:val="00D53852"/>
    <w:rsid w:val="00D55E93"/>
    <w:rsid w:val="00D57EB0"/>
    <w:rsid w:val="00D60EFF"/>
    <w:rsid w:val="00D61566"/>
    <w:rsid w:val="00D632FC"/>
    <w:rsid w:val="00D635B9"/>
    <w:rsid w:val="00D638CC"/>
    <w:rsid w:val="00D64EDF"/>
    <w:rsid w:val="00D671C5"/>
    <w:rsid w:val="00D674C5"/>
    <w:rsid w:val="00D71BF2"/>
    <w:rsid w:val="00D73619"/>
    <w:rsid w:val="00D737D1"/>
    <w:rsid w:val="00D73FF7"/>
    <w:rsid w:val="00D74EB2"/>
    <w:rsid w:val="00D75B39"/>
    <w:rsid w:val="00D763DC"/>
    <w:rsid w:val="00D77313"/>
    <w:rsid w:val="00D81054"/>
    <w:rsid w:val="00D82871"/>
    <w:rsid w:val="00D84C77"/>
    <w:rsid w:val="00D8699C"/>
    <w:rsid w:val="00D86E18"/>
    <w:rsid w:val="00D876DA"/>
    <w:rsid w:val="00D919EE"/>
    <w:rsid w:val="00D92536"/>
    <w:rsid w:val="00D93E6B"/>
    <w:rsid w:val="00DA186D"/>
    <w:rsid w:val="00DA41E0"/>
    <w:rsid w:val="00DA4635"/>
    <w:rsid w:val="00DA4E8C"/>
    <w:rsid w:val="00DA7481"/>
    <w:rsid w:val="00DB05DA"/>
    <w:rsid w:val="00DB3A63"/>
    <w:rsid w:val="00DB3EF6"/>
    <w:rsid w:val="00DB59C0"/>
    <w:rsid w:val="00DB5F86"/>
    <w:rsid w:val="00DB6903"/>
    <w:rsid w:val="00DB7CEC"/>
    <w:rsid w:val="00DC07BE"/>
    <w:rsid w:val="00DC0EB3"/>
    <w:rsid w:val="00DC1291"/>
    <w:rsid w:val="00DD1165"/>
    <w:rsid w:val="00DD2165"/>
    <w:rsid w:val="00DD4604"/>
    <w:rsid w:val="00DD7427"/>
    <w:rsid w:val="00DE34D2"/>
    <w:rsid w:val="00DE34E9"/>
    <w:rsid w:val="00DE3FCA"/>
    <w:rsid w:val="00DE5870"/>
    <w:rsid w:val="00DF07EA"/>
    <w:rsid w:val="00DF3F5D"/>
    <w:rsid w:val="00DF3F99"/>
    <w:rsid w:val="00DF6F49"/>
    <w:rsid w:val="00E00345"/>
    <w:rsid w:val="00E018C3"/>
    <w:rsid w:val="00E06295"/>
    <w:rsid w:val="00E0629D"/>
    <w:rsid w:val="00E12A09"/>
    <w:rsid w:val="00E15D13"/>
    <w:rsid w:val="00E166EA"/>
    <w:rsid w:val="00E21C47"/>
    <w:rsid w:val="00E22CEF"/>
    <w:rsid w:val="00E239CD"/>
    <w:rsid w:val="00E24AD4"/>
    <w:rsid w:val="00E279C2"/>
    <w:rsid w:val="00E30A25"/>
    <w:rsid w:val="00E310B5"/>
    <w:rsid w:val="00E321D1"/>
    <w:rsid w:val="00E32AC9"/>
    <w:rsid w:val="00E33204"/>
    <w:rsid w:val="00E33EBA"/>
    <w:rsid w:val="00E34237"/>
    <w:rsid w:val="00E35ADA"/>
    <w:rsid w:val="00E360E5"/>
    <w:rsid w:val="00E40BCA"/>
    <w:rsid w:val="00E527EA"/>
    <w:rsid w:val="00E54014"/>
    <w:rsid w:val="00E54465"/>
    <w:rsid w:val="00E54476"/>
    <w:rsid w:val="00E56CFB"/>
    <w:rsid w:val="00E6116E"/>
    <w:rsid w:val="00E6209A"/>
    <w:rsid w:val="00E630E4"/>
    <w:rsid w:val="00E635A0"/>
    <w:rsid w:val="00E716F7"/>
    <w:rsid w:val="00E719B8"/>
    <w:rsid w:val="00E725B2"/>
    <w:rsid w:val="00E74342"/>
    <w:rsid w:val="00E77EE5"/>
    <w:rsid w:val="00E804EC"/>
    <w:rsid w:val="00E81AA8"/>
    <w:rsid w:val="00E832D1"/>
    <w:rsid w:val="00E83CA7"/>
    <w:rsid w:val="00E862B4"/>
    <w:rsid w:val="00E86B84"/>
    <w:rsid w:val="00E8778D"/>
    <w:rsid w:val="00E87FBD"/>
    <w:rsid w:val="00EA0A24"/>
    <w:rsid w:val="00EA3A30"/>
    <w:rsid w:val="00EA3B71"/>
    <w:rsid w:val="00EA3F67"/>
    <w:rsid w:val="00EA3F8C"/>
    <w:rsid w:val="00EA4299"/>
    <w:rsid w:val="00EA7AEE"/>
    <w:rsid w:val="00EB1EB6"/>
    <w:rsid w:val="00EB357D"/>
    <w:rsid w:val="00EB4E33"/>
    <w:rsid w:val="00EB6282"/>
    <w:rsid w:val="00EB7950"/>
    <w:rsid w:val="00EB7A90"/>
    <w:rsid w:val="00EC0279"/>
    <w:rsid w:val="00EC2508"/>
    <w:rsid w:val="00EC3630"/>
    <w:rsid w:val="00EC5F10"/>
    <w:rsid w:val="00ED1303"/>
    <w:rsid w:val="00ED2586"/>
    <w:rsid w:val="00ED403D"/>
    <w:rsid w:val="00ED62AF"/>
    <w:rsid w:val="00ED7124"/>
    <w:rsid w:val="00ED76ED"/>
    <w:rsid w:val="00EE0B81"/>
    <w:rsid w:val="00EE2671"/>
    <w:rsid w:val="00EE36F6"/>
    <w:rsid w:val="00EE4053"/>
    <w:rsid w:val="00EE629B"/>
    <w:rsid w:val="00EE62EE"/>
    <w:rsid w:val="00EF4444"/>
    <w:rsid w:val="00EF6325"/>
    <w:rsid w:val="00F016AF"/>
    <w:rsid w:val="00F04EF8"/>
    <w:rsid w:val="00F11153"/>
    <w:rsid w:val="00F11EC3"/>
    <w:rsid w:val="00F13ECE"/>
    <w:rsid w:val="00F1477D"/>
    <w:rsid w:val="00F14870"/>
    <w:rsid w:val="00F14CCD"/>
    <w:rsid w:val="00F15DD1"/>
    <w:rsid w:val="00F166A7"/>
    <w:rsid w:val="00F16A11"/>
    <w:rsid w:val="00F173B6"/>
    <w:rsid w:val="00F1770C"/>
    <w:rsid w:val="00F20FE8"/>
    <w:rsid w:val="00F24306"/>
    <w:rsid w:val="00F2722E"/>
    <w:rsid w:val="00F27A54"/>
    <w:rsid w:val="00F27F22"/>
    <w:rsid w:val="00F33540"/>
    <w:rsid w:val="00F35811"/>
    <w:rsid w:val="00F3764C"/>
    <w:rsid w:val="00F41005"/>
    <w:rsid w:val="00F42229"/>
    <w:rsid w:val="00F45A39"/>
    <w:rsid w:val="00F502C2"/>
    <w:rsid w:val="00F53978"/>
    <w:rsid w:val="00F604AC"/>
    <w:rsid w:val="00F61B68"/>
    <w:rsid w:val="00F62271"/>
    <w:rsid w:val="00F65577"/>
    <w:rsid w:val="00F67A1F"/>
    <w:rsid w:val="00F72E46"/>
    <w:rsid w:val="00F73639"/>
    <w:rsid w:val="00F7563B"/>
    <w:rsid w:val="00F769C4"/>
    <w:rsid w:val="00F77DBA"/>
    <w:rsid w:val="00F80451"/>
    <w:rsid w:val="00F82CC1"/>
    <w:rsid w:val="00F84F98"/>
    <w:rsid w:val="00F8750E"/>
    <w:rsid w:val="00F91B4F"/>
    <w:rsid w:val="00F92A7E"/>
    <w:rsid w:val="00F935A0"/>
    <w:rsid w:val="00F93A5E"/>
    <w:rsid w:val="00F93DEA"/>
    <w:rsid w:val="00F948A1"/>
    <w:rsid w:val="00F96C96"/>
    <w:rsid w:val="00FA0802"/>
    <w:rsid w:val="00FA0AEB"/>
    <w:rsid w:val="00FA11BF"/>
    <w:rsid w:val="00FA1BAC"/>
    <w:rsid w:val="00FA3AC2"/>
    <w:rsid w:val="00FB031E"/>
    <w:rsid w:val="00FB1D36"/>
    <w:rsid w:val="00FC1EDE"/>
    <w:rsid w:val="00FC2A6F"/>
    <w:rsid w:val="00FC3FC0"/>
    <w:rsid w:val="00FC686F"/>
    <w:rsid w:val="00FC69B6"/>
    <w:rsid w:val="00FC703E"/>
    <w:rsid w:val="00FD1A30"/>
    <w:rsid w:val="00FD6215"/>
    <w:rsid w:val="00FD6285"/>
    <w:rsid w:val="00FD71ED"/>
    <w:rsid w:val="00FE01C6"/>
    <w:rsid w:val="00FE246C"/>
    <w:rsid w:val="00FE32FA"/>
    <w:rsid w:val="00FE3307"/>
    <w:rsid w:val="00FE5383"/>
    <w:rsid w:val="00FE62EB"/>
    <w:rsid w:val="00FE7301"/>
    <w:rsid w:val="00FF1E37"/>
    <w:rsid w:val="00FF2628"/>
    <w:rsid w:val="00FF5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C258D0"/>
  <w14:defaultImageDpi w14:val="330"/>
  <w15:docId w15:val="{23C3172F-1871-45E0-B898-FD8752F5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B14"/>
    <w:pPr>
      <w:ind w:left="720"/>
      <w:contextualSpacing/>
    </w:pPr>
  </w:style>
  <w:style w:type="paragraph" w:customStyle="1" w:styleId="paragraph">
    <w:name w:val="paragraph"/>
    <w:basedOn w:val="Normal"/>
    <w:rsid w:val="00435AD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35ADC"/>
  </w:style>
  <w:style w:type="character" w:customStyle="1" w:styleId="apple-converted-space">
    <w:name w:val="apple-converted-space"/>
    <w:basedOn w:val="DefaultParagraphFont"/>
    <w:rsid w:val="00435ADC"/>
  </w:style>
  <w:style w:type="character" w:customStyle="1" w:styleId="eop">
    <w:name w:val="eop"/>
    <w:basedOn w:val="DefaultParagraphFont"/>
    <w:rsid w:val="00435ADC"/>
  </w:style>
  <w:style w:type="character" w:styleId="Hyperlink">
    <w:name w:val="Hyperlink"/>
    <w:basedOn w:val="DefaultParagraphFont"/>
    <w:uiPriority w:val="99"/>
    <w:unhideWhenUsed/>
    <w:rsid w:val="008958E6"/>
    <w:rPr>
      <w:color w:val="0563C1" w:themeColor="hyperlink"/>
      <w:u w:val="single"/>
    </w:rPr>
  </w:style>
  <w:style w:type="character" w:styleId="FollowedHyperlink">
    <w:name w:val="FollowedHyperlink"/>
    <w:basedOn w:val="DefaultParagraphFont"/>
    <w:uiPriority w:val="99"/>
    <w:semiHidden/>
    <w:unhideWhenUsed/>
    <w:rsid w:val="003C74AA"/>
    <w:rPr>
      <w:color w:val="954F72" w:themeColor="followedHyperlink"/>
      <w:u w:val="single"/>
    </w:rPr>
  </w:style>
  <w:style w:type="paragraph" w:styleId="BalloonText">
    <w:name w:val="Balloon Text"/>
    <w:basedOn w:val="Normal"/>
    <w:link w:val="BalloonTextChar"/>
    <w:uiPriority w:val="99"/>
    <w:semiHidden/>
    <w:unhideWhenUsed/>
    <w:rsid w:val="000501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158"/>
    <w:rPr>
      <w:rFonts w:ascii="Segoe UI" w:hAnsi="Segoe UI" w:cs="Segoe UI"/>
      <w:sz w:val="18"/>
      <w:szCs w:val="18"/>
    </w:rPr>
  </w:style>
  <w:style w:type="character" w:customStyle="1" w:styleId="UnresolvedMention1">
    <w:name w:val="Unresolved Mention1"/>
    <w:basedOn w:val="DefaultParagraphFont"/>
    <w:uiPriority w:val="99"/>
    <w:semiHidden/>
    <w:unhideWhenUsed/>
    <w:rsid w:val="004F6CD0"/>
    <w:rPr>
      <w:color w:val="605E5C"/>
      <w:shd w:val="clear" w:color="auto" w:fill="E1DFDD"/>
    </w:rPr>
  </w:style>
  <w:style w:type="character" w:styleId="CommentReference">
    <w:name w:val="annotation reference"/>
    <w:basedOn w:val="DefaultParagraphFont"/>
    <w:uiPriority w:val="99"/>
    <w:semiHidden/>
    <w:unhideWhenUsed/>
    <w:rsid w:val="00FE01C6"/>
    <w:rPr>
      <w:sz w:val="16"/>
      <w:szCs w:val="16"/>
    </w:rPr>
  </w:style>
  <w:style w:type="paragraph" w:styleId="CommentText">
    <w:name w:val="annotation text"/>
    <w:basedOn w:val="Normal"/>
    <w:link w:val="CommentTextChar"/>
    <w:uiPriority w:val="99"/>
    <w:semiHidden/>
    <w:unhideWhenUsed/>
    <w:rsid w:val="00FE01C6"/>
    <w:rPr>
      <w:sz w:val="20"/>
      <w:szCs w:val="20"/>
    </w:rPr>
  </w:style>
  <w:style w:type="character" w:customStyle="1" w:styleId="CommentTextChar">
    <w:name w:val="Comment Text Char"/>
    <w:basedOn w:val="DefaultParagraphFont"/>
    <w:link w:val="CommentText"/>
    <w:uiPriority w:val="99"/>
    <w:semiHidden/>
    <w:rsid w:val="00FE01C6"/>
    <w:rPr>
      <w:sz w:val="20"/>
      <w:szCs w:val="20"/>
    </w:rPr>
  </w:style>
  <w:style w:type="paragraph" w:styleId="CommentSubject">
    <w:name w:val="annotation subject"/>
    <w:basedOn w:val="CommentText"/>
    <w:next w:val="CommentText"/>
    <w:link w:val="CommentSubjectChar"/>
    <w:uiPriority w:val="99"/>
    <w:semiHidden/>
    <w:unhideWhenUsed/>
    <w:rsid w:val="00FE01C6"/>
    <w:rPr>
      <w:b/>
      <w:bCs/>
    </w:rPr>
  </w:style>
  <w:style w:type="character" w:customStyle="1" w:styleId="CommentSubjectChar">
    <w:name w:val="Comment Subject Char"/>
    <w:basedOn w:val="CommentTextChar"/>
    <w:link w:val="CommentSubject"/>
    <w:uiPriority w:val="99"/>
    <w:semiHidden/>
    <w:rsid w:val="00FE01C6"/>
    <w:rPr>
      <w:b/>
      <w:bCs/>
      <w:sz w:val="20"/>
      <w:szCs w:val="20"/>
    </w:rPr>
  </w:style>
  <w:style w:type="paragraph" w:styleId="Revision">
    <w:name w:val="Revision"/>
    <w:hidden/>
    <w:uiPriority w:val="99"/>
    <w:semiHidden/>
    <w:rsid w:val="004F2A8D"/>
  </w:style>
  <w:style w:type="paragraph" w:customStyle="1" w:styleId="Default">
    <w:name w:val="Default"/>
    <w:rsid w:val="00EB6282"/>
    <w:pPr>
      <w:autoSpaceDE w:val="0"/>
      <w:autoSpaceDN w:val="0"/>
      <w:adjustRightInd w:val="0"/>
    </w:pPr>
    <w:rPr>
      <w:rFonts w:ascii="Calibri" w:hAnsi="Calibri" w:cs="Calibri"/>
      <w:color w:val="000000"/>
    </w:rPr>
  </w:style>
  <w:style w:type="table" w:styleId="TableGrid">
    <w:name w:val="Table Grid"/>
    <w:basedOn w:val="TableNormal"/>
    <w:uiPriority w:val="39"/>
    <w:rsid w:val="00ED7124"/>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802"/>
    <w:pPr>
      <w:tabs>
        <w:tab w:val="center" w:pos="4680"/>
        <w:tab w:val="right" w:pos="9360"/>
      </w:tabs>
    </w:pPr>
  </w:style>
  <w:style w:type="character" w:customStyle="1" w:styleId="HeaderChar">
    <w:name w:val="Header Char"/>
    <w:basedOn w:val="DefaultParagraphFont"/>
    <w:link w:val="Header"/>
    <w:uiPriority w:val="99"/>
    <w:rsid w:val="00FA0802"/>
  </w:style>
  <w:style w:type="paragraph" w:styleId="Footer">
    <w:name w:val="footer"/>
    <w:basedOn w:val="Normal"/>
    <w:link w:val="FooterChar"/>
    <w:uiPriority w:val="99"/>
    <w:unhideWhenUsed/>
    <w:rsid w:val="00FA0802"/>
    <w:pPr>
      <w:tabs>
        <w:tab w:val="center" w:pos="4680"/>
        <w:tab w:val="right" w:pos="9360"/>
      </w:tabs>
    </w:pPr>
  </w:style>
  <w:style w:type="character" w:customStyle="1" w:styleId="FooterChar">
    <w:name w:val="Footer Char"/>
    <w:basedOn w:val="DefaultParagraphFont"/>
    <w:link w:val="Footer"/>
    <w:uiPriority w:val="99"/>
    <w:rsid w:val="00FA0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63755">
      <w:bodyDiv w:val="1"/>
      <w:marLeft w:val="0"/>
      <w:marRight w:val="0"/>
      <w:marTop w:val="0"/>
      <w:marBottom w:val="0"/>
      <w:divBdr>
        <w:top w:val="none" w:sz="0" w:space="0" w:color="auto"/>
        <w:left w:val="none" w:sz="0" w:space="0" w:color="auto"/>
        <w:bottom w:val="none" w:sz="0" w:space="0" w:color="auto"/>
        <w:right w:val="none" w:sz="0" w:space="0" w:color="auto"/>
      </w:divBdr>
    </w:div>
    <w:div w:id="237446019">
      <w:bodyDiv w:val="1"/>
      <w:marLeft w:val="0"/>
      <w:marRight w:val="0"/>
      <w:marTop w:val="0"/>
      <w:marBottom w:val="0"/>
      <w:divBdr>
        <w:top w:val="none" w:sz="0" w:space="0" w:color="auto"/>
        <w:left w:val="none" w:sz="0" w:space="0" w:color="auto"/>
        <w:bottom w:val="none" w:sz="0" w:space="0" w:color="auto"/>
        <w:right w:val="none" w:sz="0" w:space="0" w:color="auto"/>
      </w:divBdr>
    </w:div>
    <w:div w:id="286468656">
      <w:bodyDiv w:val="1"/>
      <w:marLeft w:val="0"/>
      <w:marRight w:val="0"/>
      <w:marTop w:val="0"/>
      <w:marBottom w:val="0"/>
      <w:divBdr>
        <w:top w:val="none" w:sz="0" w:space="0" w:color="auto"/>
        <w:left w:val="none" w:sz="0" w:space="0" w:color="auto"/>
        <w:bottom w:val="none" w:sz="0" w:space="0" w:color="auto"/>
        <w:right w:val="none" w:sz="0" w:space="0" w:color="auto"/>
      </w:divBdr>
    </w:div>
    <w:div w:id="298651679">
      <w:bodyDiv w:val="1"/>
      <w:marLeft w:val="0"/>
      <w:marRight w:val="0"/>
      <w:marTop w:val="0"/>
      <w:marBottom w:val="0"/>
      <w:divBdr>
        <w:top w:val="none" w:sz="0" w:space="0" w:color="auto"/>
        <w:left w:val="none" w:sz="0" w:space="0" w:color="auto"/>
        <w:bottom w:val="none" w:sz="0" w:space="0" w:color="auto"/>
        <w:right w:val="none" w:sz="0" w:space="0" w:color="auto"/>
      </w:divBdr>
    </w:div>
    <w:div w:id="299506524">
      <w:bodyDiv w:val="1"/>
      <w:marLeft w:val="0"/>
      <w:marRight w:val="0"/>
      <w:marTop w:val="0"/>
      <w:marBottom w:val="0"/>
      <w:divBdr>
        <w:top w:val="none" w:sz="0" w:space="0" w:color="auto"/>
        <w:left w:val="none" w:sz="0" w:space="0" w:color="auto"/>
        <w:bottom w:val="none" w:sz="0" w:space="0" w:color="auto"/>
        <w:right w:val="none" w:sz="0" w:space="0" w:color="auto"/>
      </w:divBdr>
    </w:div>
    <w:div w:id="301274557">
      <w:bodyDiv w:val="1"/>
      <w:marLeft w:val="0"/>
      <w:marRight w:val="0"/>
      <w:marTop w:val="0"/>
      <w:marBottom w:val="0"/>
      <w:divBdr>
        <w:top w:val="none" w:sz="0" w:space="0" w:color="auto"/>
        <w:left w:val="none" w:sz="0" w:space="0" w:color="auto"/>
        <w:bottom w:val="none" w:sz="0" w:space="0" w:color="auto"/>
        <w:right w:val="none" w:sz="0" w:space="0" w:color="auto"/>
      </w:divBdr>
    </w:div>
    <w:div w:id="491290586">
      <w:bodyDiv w:val="1"/>
      <w:marLeft w:val="0"/>
      <w:marRight w:val="0"/>
      <w:marTop w:val="0"/>
      <w:marBottom w:val="0"/>
      <w:divBdr>
        <w:top w:val="none" w:sz="0" w:space="0" w:color="auto"/>
        <w:left w:val="none" w:sz="0" w:space="0" w:color="auto"/>
        <w:bottom w:val="none" w:sz="0" w:space="0" w:color="auto"/>
        <w:right w:val="none" w:sz="0" w:space="0" w:color="auto"/>
      </w:divBdr>
    </w:div>
    <w:div w:id="548418875">
      <w:bodyDiv w:val="1"/>
      <w:marLeft w:val="0"/>
      <w:marRight w:val="0"/>
      <w:marTop w:val="0"/>
      <w:marBottom w:val="0"/>
      <w:divBdr>
        <w:top w:val="none" w:sz="0" w:space="0" w:color="auto"/>
        <w:left w:val="none" w:sz="0" w:space="0" w:color="auto"/>
        <w:bottom w:val="none" w:sz="0" w:space="0" w:color="auto"/>
        <w:right w:val="none" w:sz="0" w:space="0" w:color="auto"/>
      </w:divBdr>
    </w:div>
    <w:div w:id="555707211">
      <w:bodyDiv w:val="1"/>
      <w:marLeft w:val="0"/>
      <w:marRight w:val="0"/>
      <w:marTop w:val="0"/>
      <w:marBottom w:val="0"/>
      <w:divBdr>
        <w:top w:val="none" w:sz="0" w:space="0" w:color="auto"/>
        <w:left w:val="none" w:sz="0" w:space="0" w:color="auto"/>
        <w:bottom w:val="none" w:sz="0" w:space="0" w:color="auto"/>
        <w:right w:val="none" w:sz="0" w:space="0" w:color="auto"/>
      </w:divBdr>
    </w:div>
    <w:div w:id="756289312">
      <w:bodyDiv w:val="1"/>
      <w:marLeft w:val="0"/>
      <w:marRight w:val="0"/>
      <w:marTop w:val="0"/>
      <w:marBottom w:val="0"/>
      <w:divBdr>
        <w:top w:val="none" w:sz="0" w:space="0" w:color="auto"/>
        <w:left w:val="none" w:sz="0" w:space="0" w:color="auto"/>
        <w:bottom w:val="none" w:sz="0" w:space="0" w:color="auto"/>
        <w:right w:val="none" w:sz="0" w:space="0" w:color="auto"/>
      </w:divBdr>
    </w:div>
    <w:div w:id="911037485">
      <w:bodyDiv w:val="1"/>
      <w:marLeft w:val="0"/>
      <w:marRight w:val="0"/>
      <w:marTop w:val="0"/>
      <w:marBottom w:val="0"/>
      <w:divBdr>
        <w:top w:val="none" w:sz="0" w:space="0" w:color="auto"/>
        <w:left w:val="none" w:sz="0" w:space="0" w:color="auto"/>
        <w:bottom w:val="none" w:sz="0" w:space="0" w:color="auto"/>
        <w:right w:val="none" w:sz="0" w:space="0" w:color="auto"/>
      </w:divBdr>
    </w:div>
    <w:div w:id="967512348">
      <w:bodyDiv w:val="1"/>
      <w:marLeft w:val="0"/>
      <w:marRight w:val="0"/>
      <w:marTop w:val="0"/>
      <w:marBottom w:val="0"/>
      <w:divBdr>
        <w:top w:val="none" w:sz="0" w:space="0" w:color="auto"/>
        <w:left w:val="none" w:sz="0" w:space="0" w:color="auto"/>
        <w:bottom w:val="none" w:sz="0" w:space="0" w:color="auto"/>
        <w:right w:val="none" w:sz="0" w:space="0" w:color="auto"/>
      </w:divBdr>
    </w:div>
    <w:div w:id="1251739882">
      <w:bodyDiv w:val="1"/>
      <w:marLeft w:val="0"/>
      <w:marRight w:val="0"/>
      <w:marTop w:val="0"/>
      <w:marBottom w:val="0"/>
      <w:divBdr>
        <w:top w:val="none" w:sz="0" w:space="0" w:color="auto"/>
        <w:left w:val="none" w:sz="0" w:space="0" w:color="auto"/>
        <w:bottom w:val="none" w:sz="0" w:space="0" w:color="auto"/>
        <w:right w:val="none" w:sz="0" w:space="0" w:color="auto"/>
      </w:divBdr>
    </w:div>
    <w:div w:id="1354843343">
      <w:bodyDiv w:val="1"/>
      <w:marLeft w:val="0"/>
      <w:marRight w:val="0"/>
      <w:marTop w:val="0"/>
      <w:marBottom w:val="0"/>
      <w:divBdr>
        <w:top w:val="none" w:sz="0" w:space="0" w:color="auto"/>
        <w:left w:val="none" w:sz="0" w:space="0" w:color="auto"/>
        <w:bottom w:val="none" w:sz="0" w:space="0" w:color="auto"/>
        <w:right w:val="none" w:sz="0" w:space="0" w:color="auto"/>
      </w:divBdr>
    </w:div>
    <w:div w:id="1367825904">
      <w:bodyDiv w:val="1"/>
      <w:marLeft w:val="0"/>
      <w:marRight w:val="0"/>
      <w:marTop w:val="0"/>
      <w:marBottom w:val="0"/>
      <w:divBdr>
        <w:top w:val="none" w:sz="0" w:space="0" w:color="auto"/>
        <w:left w:val="none" w:sz="0" w:space="0" w:color="auto"/>
        <w:bottom w:val="none" w:sz="0" w:space="0" w:color="auto"/>
        <w:right w:val="none" w:sz="0" w:space="0" w:color="auto"/>
      </w:divBdr>
    </w:div>
    <w:div w:id="1449813341">
      <w:bodyDiv w:val="1"/>
      <w:marLeft w:val="0"/>
      <w:marRight w:val="0"/>
      <w:marTop w:val="0"/>
      <w:marBottom w:val="0"/>
      <w:divBdr>
        <w:top w:val="none" w:sz="0" w:space="0" w:color="auto"/>
        <w:left w:val="none" w:sz="0" w:space="0" w:color="auto"/>
        <w:bottom w:val="none" w:sz="0" w:space="0" w:color="auto"/>
        <w:right w:val="none" w:sz="0" w:space="0" w:color="auto"/>
      </w:divBdr>
    </w:div>
    <w:div w:id="1583103710">
      <w:bodyDiv w:val="1"/>
      <w:marLeft w:val="0"/>
      <w:marRight w:val="0"/>
      <w:marTop w:val="0"/>
      <w:marBottom w:val="0"/>
      <w:divBdr>
        <w:top w:val="none" w:sz="0" w:space="0" w:color="auto"/>
        <w:left w:val="none" w:sz="0" w:space="0" w:color="auto"/>
        <w:bottom w:val="none" w:sz="0" w:space="0" w:color="auto"/>
        <w:right w:val="none" w:sz="0" w:space="0" w:color="auto"/>
      </w:divBdr>
      <w:divsChild>
        <w:div w:id="1533808245">
          <w:marLeft w:val="0"/>
          <w:marRight w:val="0"/>
          <w:marTop w:val="0"/>
          <w:marBottom w:val="0"/>
          <w:divBdr>
            <w:top w:val="none" w:sz="0" w:space="0" w:color="auto"/>
            <w:left w:val="none" w:sz="0" w:space="0" w:color="auto"/>
            <w:bottom w:val="none" w:sz="0" w:space="0" w:color="auto"/>
            <w:right w:val="none" w:sz="0" w:space="0" w:color="auto"/>
          </w:divBdr>
          <w:divsChild>
            <w:div w:id="1197738767">
              <w:marLeft w:val="0"/>
              <w:marRight w:val="0"/>
              <w:marTop w:val="0"/>
              <w:marBottom w:val="0"/>
              <w:divBdr>
                <w:top w:val="none" w:sz="0" w:space="0" w:color="auto"/>
                <w:left w:val="none" w:sz="0" w:space="0" w:color="auto"/>
                <w:bottom w:val="none" w:sz="0" w:space="0" w:color="auto"/>
                <w:right w:val="none" w:sz="0" w:space="0" w:color="auto"/>
              </w:divBdr>
            </w:div>
          </w:divsChild>
        </w:div>
        <w:div w:id="1754400614">
          <w:marLeft w:val="0"/>
          <w:marRight w:val="0"/>
          <w:marTop w:val="0"/>
          <w:marBottom w:val="0"/>
          <w:divBdr>
            <w:top w:val="none" w:sz="0" w:space="0" w:color="auto"/>
            <w:left w:val="none" w:sz="0" w:space="0" w:color="auto"/>
            <w:bottom w:val="none" w:sz="0" w:space="0" w:color="auto"/>
            <w:right w:val="none" w:sz="0" w:space="0" w:color="auto"/>
          </w:divBdr>
          <w:divsChild>
            <w:div w:id="66370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5742">
      <w:bodyDiv w:val="1"/>
      <w:marLeft w:val="0"/>
      <w:marRight w:val="0"/>
      <w:marTop w:val="0"/>
      <w:marBottom w:val="0"/>
      <w:divBdr>
        <w:top w:val="none" w:sz="0" w:space="0" w:color="auto"/>
        <w:left w:val="none" w:sz="0" w:space="0" w:color="auto"/>
        <w:bottom w:val="none" w:sz="0" w:space="0" w:color="auto"/>
        <w:right w:val="none" w:sz="0" w:space="0" w:color="auto"/>
      </w:divBdr>
    </w:div>
    <w:div w:id="1699770555">
      <w:bodyDiv w:val="1"/>
      <w:marLeft w:val="0"/>
      <w:marRight w:val="0"/>
      <w:marTop w:val="0"/>
      <w:marBottom w:val="0"/>
      <w:divBdr>
        <w:top w:val="none" w:sz="0" w:space="0" w:color="auto"/>
        <w:left w:val="none" w:sz="0" w:space="0" w:color="auto"/>
        <w:bottom w:val="none" w:sz="0" w:space="0" w:color="auto"/>
        <w:right w:val="none" w:sz="0" w:space="0" w:color="auto"/>
      </w:divBdr>
    </w:div>
    <w:div w:id="210502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ition.uoregon.edu/updates" TargetMode="External"/><Relationship Id="rId13" Type="http://schemas.openxmlformats.org/officeDocument/2006/relationships/hyperlink" Target="https://tuition.uoregon.edu/fy23-res-hall-rates-tfab"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uition.uoregon.edu/2022-23-res-halls-rate-info-tfab" TargetMode="External"/><Relationship Id="rId17" Type="http://schemas.openxmlformats.org/officeDocument/2006/relationships/hyperlink" Target="https://oregon.qualtrics.com/jfe/form/SV_3Ks1e60lsLgbMgK"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tuition.uoregon.edu/2022-23-health-fee-info-tfa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ition.uoregon.edu/sites/tuition2.uoregon.edu/files/2022-01/fy23-mandatory-fees-tfab_jan11.pdf"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tuition.uoregon.edu/media/424" TargetMode="External"/><Relationship Id="rId10" Type="http://schemas.openxmlformats.org/officeDocument/2006/relationships/hyperlink" Target="https://financialaid.uoregon.edu/oregon-guarante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uition.uoregon.edu/jan-feb-2022-meeting-plan" TargetMode="External"/><Relationship Id="rId14" Type="http://schemas.openxmlformats.org/officeDocument/2006/relationships/hyperlink" Target="https://tuition.uoregon.edu/fy23-family-housing-rates-tf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E686D-3763-465E-A5AB-D0CEB08AE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6</cp:revision>
  <cp:lastPrinted>2021-11-24T19:59:00Z</cp:lastPrinted>
  <dcterms:created xsi:type="dcterms:W3CDTF">2022-01-25T22:09:00Z</dcterms:created>
  <dcterms:modified xsi:type="dcterms:W3CDTF">2022-01-25T22:38:00Z</dcterms:modified>
</cp:coreProperties>
</file>