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stTable4"/>
        <w:tblW w:w="1152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270"/>
      </w:tblGrid>
      <w:tr w:rsidR="00EB2ACF" w:rsidRPr="00EB2ACF" w14:paraId="72F095FD" w14:textId="77777777" w:rsidTr="007563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none" w:sz="0" w:space="0" w:color="auto"/>
              <w:left w:val="none" w:sz="0" w:space="0" w:color="auto"/>
              <w:bottom w:val="none" w:sz="0" w:space="0" w:color="auto"/>
            </w:tcBorders>
          </w:tcPr>
          <w:p w14:paraId="16425617" w14:textId="77777777" w:rsidR="00EB2ACF" w:rsidRPr="00EB2ACF" w:rsidRDefault="00EB2ACF" w:rsidP="00EB2ACF">
            <w:pPr>
              <w:jc w:val="center"/>
              <w:rPr>
                <w:sz w:val="24"/>
              </w:rPr>
            </w:pPr>
            <w:bookmarkStart w:id="0" w:name="_GoBack"/>
            <w:bookmarkEnd w:id="0"/>
            <w:r>
              <w:rPr>
                <w:sz w:val="24"/>
                <w:lang w:val="es-US"/>
              </w:rPr>
              <w:t>Proyecto</w:t>
            </w:r>
          </w:p>
        </w:tc>
        <w:tc>
          <w:tcPr>
            <w:tcW w:w="9270" w:type="dxa"/>
            <w:tcBorders>
              <w:top w:val="none" w:sz="0" w:space="0" w:color="auto"/>
              <w:bottom w:val="none" w:sz="0" w:space="0" w:color="auto"/>
              <w:right w:val="none" w:sz="0" w:space="0" w:color="auto"/>
            </w:tcBorders>
          </w:tcPr>
          <w:p w14:paraId="09ED62B6" w14:textId="77777777" w:rsidR="00EB2ACF" w:rsidRPr="00EB2ACF" w:rsidRDefault="00577E2C" w:rsidP="00EB2ACF">
            <w:pPr>
              <w:jc w:val="center"/>
              <w:cnfStyle w:val="100000000000" w:firstRow="1" w:lastRow="0" w:firstColumn="0" w:lastColumn="0" w:oddVBand="0" w:evenVBand="0" w:oddHBand="0" w:evenHBand="0" w:firstRowFirstColumn="0" w:firstRowLastColumn="0" w:lastRowFirstColumn="0" w:lastRowLastColumn="0"/>
              <w:rPr>
                <w:sz w:val="24"/>
              </w:rPr>
            </w:pPr>
            <w:r>
              <w:rPr>
                <w:sz w:val="24"/>
                <w:lang w:val="es-US"/>
              </w:rPr>
              <w:t>Acciones recomendadas</w:t>
            </w:r>
          </w:p>
        </w:tc>
      </w:tr>
      <w:tr w:rsidR="00EB2ACF" w:rsidRPr="00EB2ACF" w14:paraId="10E4E3DF" w14:textId="77777777" w:rsidTr="00756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0" w:type="dxa"/>
            <w:gridSpan w:val="2"/>
          </w:tcPr>
          <w:p w14:paraId="12B6FBC1" w14:textId="77777777" w:rsidR="00EB2ACF" w:rsidRPr="00EB2ACF" w:rsidRDefault="00EB2ACF">
            <w:pPr>
              <w:rPr>
                <w:sz w:val="24"/>
              </w:rPr>
            </w:pPr>
            <w:r>
              <w:rPr>
                <w:sz w:val="24"/>
                <w:lang w:val="es-US"/>
              </w:rPr>
              <w:t>Proyectos NUEVOS</w:t>
            </w:r>
          </w:p>
        </w:tc>
      </w:tr>
      <w:tr w:rsidR="006A3FA5" w:rsidRPr="00EB2ACF" w14:paraId="1BFA544E" w14:textId="77777777" w:rsidTr="00826586">
        <w:tc>
          <w:tcPr>
            <w:cnfStyle w:val="001000000000" w:firstRow="0" w:lastRow="0" w:firstColumn="1" w:lastColumn="0" w:oddVBand="0" w:evenVBand="0" w:oddHBand="0" w:evenHBand="0" w:firstRowFirstColumn="0" w:firstRowLastColumn="0" w:lastRowFirstColumn="0" w:lastRowLastColumn="0"/>
            <w:tcW w:w="2250" w:type="dxa"/>
          </w:tcPr>
          <w:p w14:paraId="3806A3CD" w14:textId="77777777" w:rsidR="006A3FA5" w:rsidRPr="000D63DA" w:rsidRDefault="006A3FA5" w:rsidP="00826586">
            <w:pPr>
              <w:rPr>
                <w:b w:val="0"/>
              </w:rPr>
            </w:pPr>
            <w:r>
              <w:rPr>
                <w:b w:val="0"/>
                <w:bCs w:val="0"/>
                <w:lang w:val="es-US"/>
              </w:rPr>
              <w:t>Capacitación sobre parcialidades implícitas para todos los miembros del comité de búsqueda de VPFA (</w:t>
            </w:r>
            <w:r>
              <w:rPr>
                <w:b w:val="0"/>
                <w:bCs w:val="0"/>
                <w:i/>
                <w:iCs/>
                <w:lang w:val="es-US"/>
              </w:rPr>
              <w:t>RENOVACIÓN DE ESTE PROYECTO POST-COVID</w:t>
            </w:r>
            <w:r>
              <w:rPr>
                <w:b w:val="0"/>
                <w:bCs w:val="0"/>
                <w:lang w:val="es-US"/>
              </w:rPr>
              <w:t>)</w:t>
            </w:r>
          </w:p>
        </w:tc>
        <w:tc>
          <w:tcPr>
            <w:tcW w:w="9270" w:type="dxa"/>
          </w:tcPr>
          <w:p w14:paraId="71C6B561" w14:textId="77777777" w:rsidR="006A3FA5" w:rsidRPr="000D63DA" w:rsidRDefault="006A3FA5" w:rsidP="00826586">
            <w:pPr>
              <w:pStyle w:val="ListParagraph"/>
              <w:numPr>
                <w:ilvl w:val="0"/>
                <w:numId w:val="2"/>
              </w:numPr>
              <w:ind w:left="345"/>
              <w:cnfStyle w:val="000000000000" w:firstRow="0" w:lastRow="0" w:firstColumn="0" w:lastColumn="0" w:oddVBand="0" w:evenVBand="0" w:oddHBand="0" w:evenHBand="0" w:firstRowFirstColumn="0" w:firstRowLastColumn="0" w:lastRowFirstColumn="0" w:lastRowLastColumn="0"/>
            </w:pPr>
            <w:r>
              <w:rPr>
                <w:lang w:val="es-US"/>
              </w:rPr>
              <w:t>Requerir la capacitación sobre parcialidades implícitas de entre una lista de recursos aprobados para todos los miembros del comité de búsqueda en búsquedas iniciadas después del 1 de diciembre de 2022.</w:t>
            </w:r>
          </w:p>
          <w:p w14:paraId="6F293622" w14:textId="77777777" w:rsidR="006A3FA5" w:rsidRPr="000D63DA" w:rsidRDefault="006A3FA5" w:rsidP="00826586">
            <w:pPr>
              <w:pStyle w:val="ListParagraph"/>
              <w:numPr>
                <w:ilvl w:val="0"/>
                <w:numId w:val="2"/>
              </w:numPr>
              <w:ind w:left="345"/>
              <w:cnfStyle w:val="000000000000" w:firstRow="0" w:lastRow="0" w:firstColumn="0" w:lastColumn="0" w:oddVBand="0" w:evenVBand="0" w:oddHBand="0" w:evenHBand="0" w:firstRowFirstColumn="0" w:firstRowLastColumn="0" w:lastRowFirstColumn="0" w:lastRowLastColumn="0"/>
            </w:pPr>
            <w:r>
              <w:rPr>
                <w:lang w:val="es-US"/>
              </w:rPr>
              <w:t>Inspeccionar y comparar los métodos de capacitación sobre parcialidades implícitas existentes actualmente en práctica en toda la universidad para desarrollar un estándar común.</w:t>
            </w:r>
          </w:p>
          <w:p w14:paraId="1B0EA5C6" w14:textId="77777777" w:rsidR="006A3FA5" w:rsidRPr="000D63DA" w:rsidRDefault="006A3FA5" w:rsidP="00CA7515">
            <w:pPr>
              <w:pStyle w:val="ListParagraph"/>
              <w:numPr>
                <w:ilvl w:val="0"/>
                <w:numId w:val="2"/>
              </w:numPr>
              <w:ind w:left="345"/>
              <w:cnfStyle w:val="000000000000" w:firstRow="0" w:lastRow="0" w:firstColumn="0" w:lastColumn="0" w:oddVBand="0" w:evenVBand="0" w:oddHBand="0" w:evenHBand="0" w:firstRowFirstColumn="0" w:firstRowLastColumn="0" w:lastRowFirstColumn="0" w:lastRowLastColumn="0"/>
            </w:pPr>
            <w:r>
              <w:rPr>
                <w:lang w:val="es-US"/>
              </w:rPr>
              <w:t>Desarrollar recursos e implementación de procesos para solicitar y realizar un seguimiento de la finalización de la capacitación de los miembros del comité de búsqueda de manera regular (p. ej., anotado en MyTrack, atestación personal).</w:t>
            </w:r>
          </w:p>
        </w:tc>
      </w:tr>
      <w:tr w:rsidR="001D3F4C" w:rsidRPr="00EB2ACF" w14:paraId="01BC064E" w14:textId="77777777" w:rsidTr="00012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6D80F0BA" w14:textId="77777777" w:rsidR="001D3F4C" w:rsidRPr="000D63DA" w:rsidRDefault="001D3F4C" w:rsidP="00012821">
            <w:pPr>
              <w:rPr>
                <w:b w:val="0"/>
              </w:rPr>
            </w:pPr>
            <w:r>
              <w:rPr>
                <w:b w:val="0"/>
                <w:bCs w:val="0"/>
                <w:lang w:val="es-US"/>
              </w:rPr>
              <w:t>Desarrollar recursos en español</w:t>
            </w:r>
          </w:p>
        </w:tc>
        <w:tc>
          <w:tcPr>
            <w:tcW w:w="9270" w:type="dxa"/>
          </w:tcPr>
          <w:p w14:paraId="069FF8D9" w14:textId="77777777" w:rsidR="001D3F4C" w:rsidRPr="000D63DA" w:rsidRDefault="001D3F4C" w:rsidP="00012821">
            <w:pPr>
              <w:cnfStyle w:val="000000100000" w:firstRow="0" w:lastRow="0" w:firstColumn="0" w:lastColumn="0" w:oddVBand="0" w:evenVBand="0" w:oddHBand="1" w:evenHBand="0" w:firstRowFirstColumn="0" w:firstRowLastColumn="0" w:lastRowFirstColumn="0" w:lastRowLastColumn="0"/>
            </w:pPr>
            <w:r>
              <w:rPr>
                <w:lang w:val="es-US"/>
              </w:rPr>
              <w:t>Realizar una prueba piloto de un proyecto de recursos en español de VPFA de 12 meses en toda la nómina, que incluye:</w:t>
            </w:r>
          </w:p>
          <w:p w14:paraId="421A5840" w14:textId="77777777" w:rsidR="001D3F4C" w:rsidRPr="000D63DA" w:rsidRDefault="001D3F4C" w:rsidP="00012821">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Interpretación en capacitaciones trimestrales del personal de limpieza</w:t>
            </w:r>
          </w:p>
          <w:p w14:paraId="07B86AAB" w14:textId="77777777" w:rsidR="001D3F4C" w:rsidRPr="000D63DA" w:rsidRDefault="001D3F4C" w:rsidP="00012821">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Interpretación durante presentaciones de las prestaciones del personal de limpieza</w:t>
            </w:r>
          </w:p>
          <w:p w14:paraId="48E0C650" w14:textId="77777777" w:rsidR="001D3F4C" w:rsidRPr="000D63DA" w:rsidRDefault="001D3F4C" w:rsidP="00012821">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Traducir documentos clave de VPFA</w:t>
            </w:r>
          </w:p>
          <w:p w14:paraId="7224BAA2" w14:textId="77777777" w:rsidR="001D3F4C" w:rsidRPr="000D63DA" w:rsidRDefault="001D3F4C" w:rsidP="00012821">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Concientizar a las personas sobre los recursos disponibles en español</w:t>
            </w:r>
          </w:p>
          <w:p w14:paraId="0618D550" w14:textId="77777777" w:rsidR="001D3F4C" w:rsidRPr="000D63DA" w:rsidRDefault="001D3F4C" w:rsidP="00843E23">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Anunciar trabajos en español donde se solicite</w:t>
            </w:r>
          </w:p>
        </w:tc>
      </w:tr>
      <w:tr w:rsidR="001D3F4C" w:rsidRPr="00EB2ACF" w14:paraId="3D616D4F" w14:textId="77777777" w:rsidTr="00862806">
        <w:trPr>
          <w:trHeight w:val="755"/>
        </w:trPr>
        <w:tc>
          <w:tcPr>
            <w:cnfStyle w:val="001000000000" w:firstRow="0" w:lastRow="0" w:firstColumn="1" w:lastColumn="0" w:oddVBand="0" w:evenVBand="0" w:oddHBand="0" w:evenHBand="0" w:firstRowFirstColumn="0" w:firstRowLastColumn="0" w:lastRowFirstColumn="0" w:lastRowLastColumn="0"/>
            <w:tcW w:w="2250" w:type="dxa"/>
          </w:tcPr>
          <w:p w14:paraId="254A8035" w14:textId="77777777" w:rsidR="001D3F4C" w:rsidRPr="00C6294D" w:rsidRDefault="001D3F4C" w:rsidP="00862806">
            <w:pPr>
              <w:rPr>
                <w:b w:val="0"/>
              </w:rPr>
            </w:pPr>
            <w:r>
              <w:rPr>
                <w:b w:val="0"/>
                <w:bCs w:val="0"/>
                <w:lang w:val="es-US"/>
              </w:rPr>
              <w:t>Verificaciones durante el primer año con los empleados nuevos</w:t>
            </w:r>
          </w:p>
        </w:tc>
        <w:tc>
          <w:tcPr>
            <w:tcW w:w="9270" w:type="dxa"/>
          </w:tcPr>
          <w:p w14:paraId="362528A1" w14:textId="77777777" w:rsidR="001D3F4C" w:rsidRDefault="001D3F4C" w:rsidP="00862806">
            <w:pPr>
              <w:pStyle w:val="ListParagraph"/>
              <w:numPr>
                <w:ilvl w:val="0"/>
                <w:numId w:val="2"/>
              </w:numPr>
              <w:ind w:left="345"/>
              <w:cnfStyle w:val="000000000000" w:firstRow="0" w:lastRow="0" w:firstColumn="0" w:lastColumn="0" w:oddVBand="0" w:evenVBand="0" w:oddHBand="0" w:evenHBand="0" w:firstRowFirstColumn="0" w:firstRowLastColumn="0" w:lastRowFirstColumn="0" w:lastRowLastColumn="0"/>
            </w:pPr>
            <w:r>
              <w:rPr>
                <w:lang w:val="es-US"/>
              </w:rPr>
              <w:t>Crear recursos formales de verificación durante el primer año y orientación para que los supervisores los utilicen con los empleados nuevos (3, 6 y 9 meses) y los implementen en la nómina de VPFA</w:t>
            </w:r>
          </w:p>
          <w:p w14:paraId="4A947BE2" w14:textId="77777777" w:rsidR="001D3F4C" w:rsidRDefault="001D3F4C" w:rsidP="00862806">
            <w:pPr>
              <w:pStyle w:val="ListParagraph"/>
              <w:numPr>
                <w:ilvl w:val="0"/>
                <w:numId w:val="2"/>
              </w:numPr>
              <w:ind w:left="345"/>
              <w:cnfStyle w:val="000000000000" w:firstRow="0" w:lastRow="0" w:firstColumn="0" w:lastColumn="0" w:oddVBand="0" w:evenVBand="0" w:oddHBand="0" w:evenHBand="0" w:firstRowFirstColumn="0" w:firstRowLastColumn="0" w:lastRowFirstColumn="0" w:lastRowLastColumn="0"/>
            </w:pPr>
            <w:r>
              <w:rPr>
                <w:lang w:val="es-US"/>
              </w:rPr>
              <w:t>Incluir elementos menos técnicos en el proceso de incorporación, como capacitación, cultura, tutoría y redes de trabajo.</w:t>
            </w:r>
          </w:p>
        </w:tc>
      </w:tr>
      <w:tr w:rsidR="00EB2ACF" w:rsidRPr="00EB2ACF" w14:paraId="0F4BD2D2" w14:textId="77777777" w:rsidTr="00756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5DAB523A" w14:textId="77777777" w:rsidR="00EB2ACF" w:rsidRPr="000D63DA" w:rsidRDefault="00C6294D" w:rsidP="00756379">
            <w:pPr>
              <w:rPr>
                <w:b w:val="0"/>
              </w:rPr>
            </w:pPr>
            <w:r>
              <w:rPr>
                <w:b w:val="0"/>
                <w:bCs w:val="0"/>
                <w:lang w:val="es-US"/>
              </w:rPr>
              <w:t>Programa de desarrollo de habilidades para supervisores</w:t>
            </w:r>
          </w:p>
        </w:tc>
        <w:tc>
          <w:tcPr>
            <w:tcW w:w="9270" w:type="dxa"/>
          </w:tcPr>
          <w:p w14:paraId="107E75CE" w14:textId="26E66C71" w:rsidR="00C73378" w:rsidRDefault="00C73378" w:rsidP="00C73378">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Crear un programa piloto con capacitación para todos los supervisores de VPFA en áreas específicas de desarrollo que incluya la resolución de conflictos, la comunicación efectiva, la participación de los empleados, la gestión del desempeño y el conocimiento institucional</w:t>
            </w:r>
          </w:p>
          <w:p w14:paraId="5E7A278A" w14:textId="77777777" w:rsidR="00EB2ACF" w:rsidRPr="000D63DA" w:rsidRDefault="00C6294D" w:rsidP="00756379">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Programa piloto para dos cohortes en 2023, con planes de expansión para incluir a todos los supervisores en la nómina de VPFA en un plazo de cuatro años</w:t>
            </w:r>
          </w:p>
        </w:tc>
      </w:tr>
      <w:tr w:rsidR="000D63DA" w:rsidRPr="00EB2ACF" w14:paraId="46CEE68C" w14:textId="77777777" w:rsidTr="00756379">
        <w:tc>
          <w:tcPr>
            <w:cnfStyle w:val="001000000000" w:firstRow="0" w:lastRow="0" w:firstColumn="1" w:lastColumn="0" w:oddVBand="0" w:evenVBand="0" w:oddHBand="0" w:evenHBand="0" w:firstRowFirstColumn="0" w:firstRowLastColumn="0" w:lastRowFirstColumn="0" w:lastRowLastColumn="0"/>
            <w:tcW w:w="2250" w:type="dxa"/>
          </w:tcPr>
          <w:p w14:paraId="6AE3752A" w14:textId="77777777" w:rsidR="000D63DA" w:rsidRPr="00C6294D" w:rsidRDefault="000D63DA">
            <w:pPr>
              <w:rPr>
                <w:b w:val="0"/>
              </w:rPr>
            </w:pPr>
            <w:r>
              <w:rPr>
                <w:b w:val="0"/>
                <w:bCs w:val="0"/>
                <w:lang w:val="es-US"/>
              </w:rPr>
              <w:t>Entrevistas de retención de personal</w:t>
            </w:r>
          </w:p>
        </w:tc>
        <w:tc>
          <w:tcPr>
            <w:tcW w:w="9270" w:type="dxa"/>
          </w:tcPr>
          <w:p w14:paraId="3312B2E9" w14:textId="77777777" w:rsidR="00DC0C8F" w:rsidRDefault="000D63DA" w:rsidP="00DC0C8F">
            <w:pPr>
              <w:pStyle w:val="ListParagraph"/>
              <w:numPr>
                <w:ilvl w:val="0"/>
                <w:numId w:val="2"/>
              </w:numPr>
              <w:ind w:left="345"/>
              <w:cnfStyle w:val="000000000000" w:firstRow="0" w:lastRow="0" w:firstColumn="0" w:lastColumn="0" w:oddVBand="0" w:evenVBand="0" w:oddHBand="0" w:evenHBand="0" w:firstRowFirstColumn="0" w:firstRowLastColumn="0" w:lastRowFirstColumn="0" w:lastRowLastColumn="0"/>
            </w:pPr>
            <w:r>
              <w:rPr>
                <w:lang w:val="es-US"/>
              </w:rPr>
              <w:t>Poner a prueba un programa de entrevistas de retención de personal en 2 o 3 unidades dentro de VPFA</w:t>
            </w:r>
          </w:p>
          <w:p w14:paraId="6F6668C9" w14:textId="77777777" w:rsidR="000D63DA" w:rsidRPr="000D63DA" w:rsidRDefault="000D63DA" w:rsidP="00DC0C8F">
            <w:pPr>
              <w:pStyle w:val="ListParagraph"/>
              <w:numPr>
                <w:ilvl w:val="0"/>
                <w:numId w:val="2"/>
              </w:numPr>
              <w:ind w:left="345"/>
              <w:cnfStyle w:val="000000000000" w:firstRow="0" w:lastRow="0" w:firstColumn="0" w:lastColumn="0" w:oddVBand="0" w:evenVBand="0" w:oddHBand="0" w:evenHBand="0" w:firstRowFirstColumn="0" w:firstRowLastColumn="0" w:lastRowFirstColumn="0" w:lastRowLastColumn="0"/>
            </w:pPr>
            <w:r>
              <w:rPr>
                <w:lang w:val="es-US"/>
              </w:rPr>
              <w:t>Utilizar los resultados relevantes de la encuesta sobre el clima laboral para desarrollar pautas de entrevistas de retención de personal para gerentes y crear un marco para su implementación</w:t>
            </w:r>
          </w:p>
        </w:tc>
      </w:tr>
      <w:tr w:rsidR="00132CFA" w:rsidRPr="00EB2ACF" w14:paraId="54D81164" w14:textId="77777777" w:rsidTr="00756379">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250" w:type="dxa"/>
          </w:tcPr>
          <w:p w14:paraId="0A6F68B2" w14:textId="77777777" w:rsidR="00132CFA" w:rsidRPr="00C6294D" w:rsidRDefault="00C73378" w:rsidP="00C73378">
            <w:pPr>
              <w:rPr>
                <w:b w:val="0"/>
              </w:rPr>
            </w:pPr>
            <w:r>
              <w:rPr>
                <w:b w:val="0"/>
                <w:bCs w:val="0"/>
                <w:lang w:val="es-US"/>
              </w:rPr>
              <w:t>Evaluaciones 360</w:t>
            </w:r>
          </w:p>
        </w:tc>
        <w:tc>
          <w:tcPr>
            <w:tcW w:w="9270" w:type="dxa"/>
          </w:tcPr>
          <w:p w14:paraId="6F10345A" w14:textId="77777777" w:rsidR="00C73378" w:rsidRDefault="00C73378" w:rsidP="00C73378">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Lanzar un programa piloto en 2 o 3 unidades en la nómina VPFA</w:t>
            </w:r>
          </w:p>
          <w:p w14:paraId="5BB549AB" w14:textId="77777777" w:rsidR="00132CFA" w:rsidRDefault="00C73378" w:rsidP="00C73378">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Comparar los procesos existentes y seleccionar un modelo que se ajuste a las necesidades de los departamentos participantes</w:t>
            </w:r>
          </w:p>
        </w:tc>
      </w:tr>
    </w:tbl>
    <w:p w14:paraId="0020153B" w14:textId="77777777" w:rsidR="001148F9" w:rsidRDefault="001148F9"/>
    <w:tbl>
      <w:tblPr>
        <w:tblStyle w:val="ListTable4-Accent4"/>
        <w:tblW w:w="11520" w:type="dxa"/>
        <w:tblInd w:w="-1085" w:type="dxa"/>
        <w:tblLayout w:type="fixed"/>
        <w:tblLook w:val="04A0" w:firstRow="1" w:lastRow="0" w:firstColumn="1" w:lastColumn="0" w:noHBand="0" w:noVBand="1"/>
      </w:tblPr>
      <w:tblGrid>
        <w:gridCol w:w="2250"/>
        <w:gridCol w:w="9270"/>
      </w:tblGrid>
      <w:tr w:rsidR="001148F9" w:rsidRPr="00C73378" w14:paraId="15AC784A" w14:textId="77777777" w:rsidTr="00A57B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0" w:type="dxa"/>
            <w:gridSpan w:val="2"/>
          </w:tcPr>
          <w:p w14:paraId="69DB1B20" w14:textId="77777777" w:rsidR="001148F9" w:rsidRPr="00C73378" w:rsidRDefault="001148F9" w:rsidP="005778CE">
            <w:pPr>
              <w:rPr>
                <w:sz w:val="24"/>
              </w:rPr>
            </w:pPr>
            <w:r>
              <w:rPr>
                <w:color w:val="auto"/>
                <w:sz w:val="24"/>
                <w:lang w:val="es-US"/>
              </w:rPr>
              <w:t>Proyectos CONTINUADOS</w:t>
            </w:r>
          </w:p>
        </w:tc>
      </w:tr>
      <w:tr w:rsidR="001148F9" w:rsidRPr="00EB2ACF" w14:paraId="72A25399" w14:textId="77777777" w:rsidTr="00A57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148F72B2" w14:textId="77777777" w:rsidR="001148F9" w:rsidRPr="00234CFD" w:rsidRDefault="001148F9" w:rsidP="005778CE">
            <w:pPr>
              <w:rPr>
                <w:b w:val="0"/>
              </w:rPr>
            </w:pPr>
            <w:r>
              <w:rPr>
                <w:b w:val="0"/>
                <w:bCs w:val="0"/>
                <w:lang w:val="es-US"/>
              </w:rPr>
              <w:t>Mejora del grupo de solicitantes</w:t>
            </w:r>
          </w:p>
        </w:tc>
        <w:tc>
          <w:tcPr>
            <w:tcW w:w="9270" w:type="dxa"/>
          </w:tcPr>
          <w:p w14:paraId="5E2FD8E6" w14:textId="77777777" w:rsidR="001148F9" w:rsidRDefault="001148F9" w:rsidP="005778CE">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Usar la base de conocimientos existente para seleccionar acciones e intervenciones para impactar el embudo de reclutamiento desde la publicación hasta la contratación</w:t>
            </w:r>
          </w:p>
          <w:p w14:paraId="6CA0DF45" w14:textId="77777777" w:rsidR="001148F9" w:rsidRPr="009D3360" w:rsidRDefault="001148F9" w:rsidP="005778CE">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Examinar datos de RR. HH. de la universidad y de RR. HH. de FASS</w:t>
            </w:r>
          </w:p>
        </w:tc>
      </w:tr>
      <w:tr w:rsidR="001148F9" w:rsidRPr="00EB2ACF" w14:paraId="1345EE7D" w14:textId="77777777" w:rsidTr="00A57BD8">
        <w:tc>
          <w:tcPr>
            <w:cnfStyle w:val="001000000000" w:firstRow="0" w:lastRow="0" w:firstColumn="1" w:lastColumn="0" w:oddVBand="0" w:evenVBand="0" w:oddHBand="0" w:evenHBand="0" w:firstRowFirstColumn="0" w:firstRowLastColumn="0" w:lastRowFirstColumn="0" w:lastRowLastColumn="0"/>
            <w:tcW w:w="2250" w:type="dxa"/>
          </w:tcPr>
          <w:p w14:paraId="586E0666" w14:textId="77777777" w:rsidR="001148F9" w:rsidRPr="00234CFD" w:rsidRDefault="001148F9" w:rsidP="005778CE">
            <w:pPr>
              <w:rPr>
                <w:b w:val="0"/>
              </w:rPr>
            </w:pPr>
            <w:r>
              <w:rPr>
                <w:b w:val="0"/>
                <w:bCs w:val="0"/>
                <w:lang w:val="es-US"/>
              </w:rPr>
              <w:t>Encuestas y entrevistas de salida</w:t>
            </w:r>
          </w:p>
        </w:tc>
        <w:tc>
          <w:tcPr>
            <w:tcW w:w="9270" w:type="dxa"/>
          </w:tcPr>
          <w:p w14:paraId="0FF84D9A" w14:textId="77777777" w:rsidR="001148F9" w:rsidRDefault="001148F9" w:rsidP="005778CE">
            <w:pPr>
              <w:pStyle w:val="ListParagraph"/>
              <w:numPr>
                <w:ilvl w:val="0"/>
                <w:numId w:val="2"/>
              </w:numPr>
              <w:ind w:left="345"/>
              <w:cnfStyle w:val="000000000000" w:firstRow="0" w:lastRow="0" w:firstColumn="0" w:lastColumn="0" w:oddVBand="0" w:evenVBand="0" w:oddHBand="0" w:evenHBand="0" w:firstRowFirstColumn="0" w:firstRowLastColumn="0" w:lastRowFirstColumn="0" w:lastRowLastColumn="0"/>
            </w:pPr>
            <w:r>
              <w:rPr>
                <w:lang w:val="es-US"/>
              </w:rPr>
              <w:t>Continuar con la revisión periódica regular y el desarrollo de encuestas y herramientas de entrevistas de salida.</w:t>
            </w:r>
          </w:p>
          <w:p w14:paraId="43C5B88E" w14:textId="77777777" w:rsidR="001148F9" w:rsidRPr="009D3360" w:rsidRDefault="001148F9" w:rsidP="005778CE">
            <w:pPr>
              <w:pStyle w:val="ListParagraph"/>
              <w:numPr>
                <w:ilvl w:val="0"/>
                <w:numId w:val="2"/>
              </w:numPr>
              <w:ind w:left="345"/>
              <w:cnfStyle w:val="000000000000" w:firstRow="0" w:lastRow="0" w:firstColumn="0" w:lastColumn="0" w:oddVBand="0" w:evenVBand="0" w:oddHBand="0" w:evenHBand="0" w:firstRowFirstColumn="0" w:firstRowLastColumn="0" w:lastRowFirstColumn="0" w:lastRowLastColumn="0"/>
            </w:pPr>
            <w:r>
              <w:rPr>
                <w:lang w:val="es-US"/>
              </w:rPr>
              <w:t>Explorar e implementar prácticas para fomentar la participación completa sobre encuestas y entrevistas.</w:t>
            </w:r>
          </w:p>
        </w:tc>
      </w:tr>
      <w:tr w:rsidR="001148F9" w:rsidRPr="00EB2ACF" w14:paraId="5837D7C2" w14:textId="77777777" w:rsidTr="00A57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7CDAEF26" w14:textId="77777777" w:rsidR="001148F9" w:rsidRPr="00234CFD" w:rsidRDefault="001148F9" w:rsidP="00D762EE">
            <w:pPr>
              <w:rPr>
                <w:b w:val="0"/>
              </w:rPr>
            </w:pPr>
            <w:r>
              <w:rPr>
                <w:b w:val="0"/>
                <w:bCs w:val="0"/>
                <w:lang w:val="es-US"/>
              </w:rPr>
              <w:t>Capacitación relacionada con la inclusión o diversidad para la nómina</w:t>
            </w:r>
          </w:p>
        </w:tc>
        <w:tc>
          <w:tcPr>
            <w:tcW w:w="9270" w:type="dxa"/>
          </w:tcPr>
          <w:p w14:paraId="7615786B" w14:textId="77777777" w:rsidR="001148F9" w:rsidRDefault="001148F9" w:rsidP="005778CE">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Continuar la iniciativa de inclusión anual liderada por el comité de diversidad de VPFA</w:t>
            </w:r>
          </w:p>
          <w:p w14:paraId="30B98534" w14:textId="77777777" w:rsidR="001148F9" w:rsidRPr="009D3360" w:rsidRDefault="001148F9" w:rsidP="005778CE">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Incorporar sugerencias de mejora (por ejemplo, tiempos, ofertas, modalidades, temas, etc.)</w:t>
            </w:r>
          </w:p>
        </w:tc>
      </w:tr>
      <w:tr w:rsidR="001148F9" w:rsidRPr="00EB2ACF" w14:paraId="6B7485A3" w14:textId="77777777" w:rsidTr="00A57BD8">
        <w:tc>
          <w:tcPr>
            <w:cnfStyle w:val="001000000000" w:firstRow="0" w:lastRow="0" w:firstColumn="1" w:lastColumn="0" w:oddVBand="0" w:evenVBand="0" w:oddHBand="0" w:evenHBand="0" w:firstRowFirstColumn="0" w:firstRowLastColumn="0" w:lastRowFirstColumn="0" w:lastRowLastColumn="0"/>
            <w:tcW w:w="2250" w:type="dxa"/>
          </w:tcPr>
          <w:p w14:paraId="715D0C55" w14:textId="77777777" w:rsidR="001148F9" w:rsidRPr="00234CFD" w:rsidRDefault="001148F9" w:rsidP="005778CE">
            <w:pPr>
              <w:rPr>
                <w:b w:val="0"/>
              </w:rPr>
            </w:pPr>
            <w:r>
              <w:rPr>
                <w:b w:val="0"/>
                <w:bCs w:val="0"/>
                <w:lang w:val="es-US"/>
              </w:rPr>
              <w:t>Revisiones intensivas de 5 años para VP y AVP</w:t>
            </w:r>
          </w:p>
        </w:tc>
        <w:tc>
          <w:tcPr>
            <w:tcW w:w="9270" w:type="dxa"/>
          </w:tcPr>
          <w:p w14:paraId="19AF176F" w14:textId="77777777" w:rsidR="001148F9" w:rsidRDefault="001148F9" w:rsidP="005778CE">
            <w:pPr>
              <w:pStyle w:val="ListParagraph"/>
              <w:numPr>
                <w:ilvl w:val="0"/>
                <w:numId w:val="2"/>
              </w:numPr>
              <w:ind w:left="345"/>
              <w:cnfStyle w:val="000000000000" w:firstRow="0" w:lastRow="0" w:firstColumn="0" w:lastColumn="0" w:oddVBand="0" w:evenVBand="0" w:oddHBand="0" w:evenHBand="0" w:firstRowFirstColumn="0" w:firstRowLastColumn="0" w:lastRowFirstColumn="0" w:lastRowLastColumn="0"/>
            </w:pPr>
            <w:r>
              <w:rPr>
                <w:lang w:val="es-US"/>
              </w:rPr>
              <w:t>Continuar la iniciativa; buscar formas de mejorar las evaluaciones de diversidad e inclusión</w:t>
            </w:r>
          </w:p>
          <w:p w14:paraId="6D22CF38" w14:textId="77777777" w:rsidR="001148F9" w:rsidRPr="009D3360" w:rsidRDefault="001148F9" w:rsidP="005778CE">
            <w:pPr>
              <w:pStyle w:val="ListParagraph"/>
              <w:numPr>
                <w:ilvl w:val="0"/>
                <w:numId w:val="2"/>
              </w:numPr>
              <w:ind w:left="345"/>
              <w:cnfStyle w:val="000000000000" w:firstRow="0" w:lastRow="0" w:firstColumn="0" w:lastColumn="0" w:oddVBand="0" w:evenVBand="0" w:oddHBand="0" w:evenHBand="0" w:firstRowFirstColumn="0" w:firstRowLastColumn="0" w:lastRowFirstColumn="0" w:lastRowLastColumn="0"/>
            </w:pPr>
            <w:r>
              <w:rPr>
                <w:lang w:val="es-US"/>
              </w:rPr>
              <w:t>Considerar incluir una evaluación del apoyo para los esfuerzos de los informes directos hacia la diversidad y la inclusión.</w:t>
            </w:r>
          </w:p>
        </w:tc>
      </w:tr>
      <w:tr w:rsidR="001148F9" w:rsidRPr="00EB2ACF" w14:paraId="591D9491" w14:textId="77777777" w:rsidTr="00A57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7037A670" w14:textId="77777777" w:rsidR="001148F9" w:rsidRPr="00234CFD" w:rsidRDefault="001148F9" w:rsidP="005778CE">
            <w:pPr>
              <w:rPr>
                <w:b w:val="0"/>
              </w:rPr>
            </w:pPr>
            <w:r>
              <w:rPr>
                <w:b w:val="0"/>
                <w:bCs w:val="0"/>
                <w:lang w:val="es-US"/>
              </w:rPr>
              <w:lastRenderedPageBreak/>
              <w:t>Reconocimiento mensual de empleados</w:t>
            </w:r>
          </w:p>
        </w:tc>
        <w:tc>
          <w:tcPr>
            <w:tcW w:w="9270" w:type="dxa"/>
          </w:tcPr>
          <w:p w14:paraId="21F90A01" w14:textId="77777777" w:rsidR="001148F9" w:rsidRDefault="001148F9" w:rsidP="005778CE">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Continuar con el reconocimiento mensual de los empleados en toda la nómina</w:t>
            </w:r>
          </w:p>
          <w:p w14:paraId="6A0190D1" w14:textId="77777777" w:rsidR="001148F9" w:rsidRPr="009D3360" w:rsidRDefault="001148F9" w:rsidP="00D762EE">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Promover y compartir enlaces a través de la nómina en una variedad de publicaciones; incorporar enlace en los anuncios de vacantes</w:t>
            </w:r>
          </w:p>
        </w:tc>
      </w:tr>
      <w:tr w:rsidR="001148F9" w:rsidRPr="00EB2ACF" w14:paraId="0AA8ACDB" w14:textId="77777777" w:rsidTr="00A57BD8">
        <w:tc>
          <w:tcPr>
            <w:cnfStyle w:val="001000000000" w:firstRow="0" w:lastRow="0" w:firstColumn="1" w:lastColumn="0" w:oddVBand="0" w:evenVBand="0" w:oddHBand="0" w:evenHBand="0" w:firstRowFirstColumn="0" w:firstRowLastColumn="0" w:lastRowFirstColumn="0" w:lastRowLastColumn="0"/>
            <w:tcW w:w="2250" w:type="dxa"/>
          </w:tcPr>
          <w:p w14:paraId="5ED95511" w14:textId="77777777" w:rsidR="001148F9" w:rsidRPr="00234CFD" w:rsidRDefault="001148F9" w:rsidP="005778CE">
            <w:pPr>
              <w:rPr>
                <w:b w:val="0"/>
              </w:rPr>
            </w:pPr>
            <w:r>
              <w:rPr>
                <w:b w:val="0"/>
                <w:bCs w:val="0"/>
                <w:lang w:val="es-US"/>
              </w:rPr>
              <w:t>Redacción de identificadores de candidatos en solicitudes de empleo de VPFA</w:t>
            </w:r>
          </w:p>
        </w:tc>
        <w:tc>
          <w:tcPr>
            <w:tcW w:w="9270" w:type="dxa"/>
          </w:tcPr>
          <w:p w14:paraId="52A15793" w14:textId="77777777" w:rsidR="001148F9" w:rsidRDefault="001148F9" w:rsidP="005778CE">
            <w:pPr>
              <w:pStyle w:val="ListParagraph"/>
              <w:numPr>
                <w:ilvl w:val="0"/>
                <w:numId w:val="2"/>
              </w:numPr>
              <w:ind w:left="345"/>
              <w:cnfStyle w:val="000000000000" w:firstRow="0" w:lastRow="0" w:firstColumn="0" w:lastColumn="0" w:oddVBand="0" w:evenVBand="0" w:oddHBand="0" w:evenHBand="0" w:firstRowFirstColumn="0" w:firstRowLastColumn="0" w:lastRowFirstColumn="0" w:lastRowLastColumn="0"/>
            </w:pPr>
            <w:r>
              <w:rPr>
                <w:lang w:val="es-US"/>
              </w:rPr>
              <w:t xml:space="preserve">Evaluar los datos del proyecto piloto para la redacción de nombres de candidatos y pronombres de género que incluye el análisis de costo-beneficio (redacción de la carga de trabajo frente a prestaciones percibidas o reales). </w:t>
            </w:r>
          </w:p>
          <w:p w14:paraId="12A9798C" w14:textId="77777777" w:rsidR="001148F9" w:rsidRPr="00234CFD" w:rsidRDefault="001148F9" w:rsidP="005778CE">
            <w:pPr>
              <w:pStyle w:val="ListParagraph"/>
              <w:numPr>
                <w:ilvl w:val="0"/>
                <w:numId w:val="2"/>
              </w:numPr>
              <w:ind w:left="345"/>
              <w:cnfStyle w:val="000000000000" w:firstRow="0" w:lastRow="0" w:firstColumn="0" w:lastColumn="0" w:oddVBand="0" w:evenVBand="0" w:oddHBand="0" w:evenHBand="0" w:firstRowFirstColumn="0" w:firstRowLastColumn="0" w:lastRowFirstColumn="0" w:lastRowLastColumn="0"/>
            </w:pPr>
            <w:r>
              <w:rPr>
                <w:lang w:val="es-US"/>
              </w:rPr>
              <w:t>Estandarizar el proceso de redacción y seguir o ampliar el programa piloto, si se justifica.</w:t>
            </w:r>
          </w:p>
        </w:tc>
      </w:tr>
      <w:tr w:rsidR="00DC0C8F" w:rsidRPr="00EB2ACF" w14:paraId="15D16609" w14:textId="77777777" w:rsidTr="00A57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03FBFB7E" w14:textId="77777777" w:rsidR="00DC0C8F" w:rsidRPr="00234CFD" w:rsidRDefault="00DC0C8F" w:rsidP="00D77853">
            <w:pPr>
              <w:rPr>
                <w:b w:val="0"/>
              </w:rPr>
            </w:pPr>
            <w:r>
              <w:rPr>
                <w:b w:val="0"/>
                <w:bCs w:val="0"/>
                <w:lang w:val="es-US"/>
              </w:rPr>
              <w:t>Visitas del personal de VPFA (con Jamie Moffitt)</w:t>
            </w:r>
          </w:p>
        </w:tc>
        <w:tc>
          <w:tcPr>
            <w:tcW w:w="9270" w:type="dxa"/>
          </w:tcPr>
          <w:p w14:paraId="74EBD182" w14:textId="77777777" w:rsidR="00DC0C8F" w:rsidRPr="009D3360" w:rsidRDefault="00DC0C8F" w:rsidP="00D77853">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Relanzar la serie de eventos post-COVID, asegurándose de mezclar personal de diferentes departamentos y grupos de empleados</w:t>
            </w:r>
          </w:p>
        </w:tc>
      </w:tr>
    </w:tbl>
    <w:p w14:paraId="1D4419D9" w14:textId="77777777" w:rsidR="001148F9" w:rsidRDefault="001148F9" w:rsidP="001148F9"/>
    <w:tbl>
      <w:tblPr>
        <w:tblStyle w:val="ListTable4"/>
        <w:tblW w:w="1152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270"/>
      </w:tblGrid>
      <w:tr w:rsidR="001148F9" w:rsidRPr="00756379" w14:paraId="754036E5" w14:textId="77777777" w:rsidTr="001D3F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none" w:sz="0" w:space="0" w:color="auto"/>
              <w:left w:val="none" w:sz="0" w:space="0" w:color="auto"/>
              <w:bottom w:val="none" w:sz="0" w:space="0" w:color="auto"/>
            </w:tcBorders>
          </w:tcPr>
          <w:p w14:paraId="58A0649C" w14:textId="77777777" w:rsidR="001148F9" w:rsidRPr="00EB2ACF" w:rsidRDefault="001148F9" w:rsidP="005778CE">
            <w:pPr>
              <w:jc w:val="center"/>
              <w:rPr>
                <w:sz w:val="24"/>
              </w:rPr>
            </w:pPr>
            <w:r>
              <w:rPr>
                <w:sz w:val="24"/>
                <w:lang w:val="es-US"/>
              </w:rPr>
              <w:t>Proyecto</w:t>
            </w:r>
          </w:p>
        </w:tc>
        <w:tc>
          <w:tcPr>
            <w:tcW w:w="9270" w:type="dxa"/>
            <w:tcBorders>
              <w:top w:val="none" w:sz="0" w:space="0" w:color="auto"/>
              <w:bottom w:val="none" w:sz="0" w:space="0" w:color="auto"/>
              <w:right w:val="none" w:sz="0" w:space="0" w:color="auto"/>
            </w:tcBorders>
          </w:tcPr>
          <w:p w14:paraId="1C409927" w14:textId="77777777" w:rsidR="001148F9" w:rsidRPr="00EB2ACF" w:rsidRDefault="00577E2C" w:rsidP="005778CE">
            <w:pPr>
              <w:jc w:val="center"/>
              <w:cnfStyle w:val="100000000000" w:firstRow="1" w:lastRow="0" w:firstColumn="0" w:lastColumn="0" w:oddVBand="0" w:evenVBand="0" w:oddHBand="0" w:evenHBand="0" w:firstRowFirstColumn="0" w:firstRowLastColumn="0" w:lastRowFirstColumn="0" w:lastRowLastColumn="0"/>
              <w:rPr>
                <w:sz w:val="24"/>
              </w:rPr>
            </w:pPr>
            <w:r>
              <w:rPr>
                <w:sz w:val="24"/>
                <w:lang w:val="es-US"/>
              </w:rPr>
              <w:t>Acciones recomendadas</w:t>
            </w:r>
          </w:p>
        </w:tc>
      </w:tr>
    </w:tbl>
    <w:tbl>
      <w:tblPr>
        <w:tblStyle w:val="ListTable4-Accent4"/>
        <w:tblW w:w="11520" w:type="dxa"/>
        <w:tblInd w:w="-1085" w:type="dxa"/>
        <w:tblLayout w:type="fixed"/>
        <w:tblLook w:val="04A0" w:firstRow="1" w:lastRow="0" w:firstColumn="1" w:lastColumn="0" w:noHBand="0" w:noVBand="1"/>
      </w:tblPr>
      <w:tblGrid>
        <w:gridCol w:w="2250"/>
        <w:gridCol w:w="9270"/>
      </w:tblGrid>
      <w:tr w:rsidR="001148F9" w:rsidRPr="00A57BD8" w14:paraId="4113D907" w14:textId="77777777" w:rsidTr="00A57B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0" w:type="dxa"/>
            <w:gridSpan w:val="2"/>
          </w:tcPr>
          <w:p w14:paraId="3B86E534" w14:textId="77777777" w:rsidR="001148F9" w:rsidRPr="001148F9" w:rsidRDefault="001148F9" w:rsidP="005778CE">
            <w:pPr>
              <w:rPr>
                <w:sz w:val="24"/>
              </w:rPr>
            </w:pPr>
            <w:r>
              <w:rPr>
                <w:color w:val="auto"/>
                <w:sz w:val="24"/>
                <w:lang w:val="es-US"/>
              </w:rPr>
              <w:t>Proyectos CONTINUADOS</w:t>
            </w:r>
          </w:p>
        </w:tc>
      </w:tr>
      <w:tr w:rsidR="001148F9" w:rsidRPr="00A57BD8" w14:paraId="7D090D99" w14:textId="77777777" w:rsidTr="00A57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3179B2EB" w14:textId="77777777" w:rsidR="001148F9" w:rsidRPr="00234CFD" w:rsidRDefault="001148F9" w:rsidP="005361F1">
            <w:pPr>
              <w:rPr>
                <w:b w:val="0"/>
              </w:rPr>
            </w:pPr>
            <w:r>
              <w:rPr>
                <w:b w:val="0"/>
                <w:bCs w:val="0"/>
                <w:lang w:val="es-US"/>
              </w:rPr>
              <w:t>Fondo Ducks por la Diversidad de VPFA</w:t>
            </w:r>
          </w:p>
        </w:tc>
        <w:tc>
          <w:tcPr>
            <w:tcW w:w="9270" w:type="dxa"/>
          </w:tcPr>
          <w:p w14:paraId="24D19EE4" w14:textId="77777777" w:rsidR="001148F9" w:rsidRPr="00A57BD8" w:rsidRDefault="001148F9" w:rsidP="00B90324">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Continuar ofreciendo recursos para iniciativas propuestas por los empleados y por la unidad</w:t>
            </w:r>
          </w:p>
          <w:p w14:paraId="18C9492D" w14:textId="77777777" w:rsidR="001148F9" w:rsidRPr="00A57BD8" w:rsidRDefault="001148F9" w:rsidP="00B90324">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Promover la disponibilidad y explorar formas adicionales en que los fondos podrían usarse de manera creativa y efectiva para promover el desarrollo profesional y el compromiso en los ámbitos de la diversidad, la equidad y la inclusión.</w:t>
            </w:r>
          </w:p>
        </w:tc>
      </w:tr>
      <w:tr w:rsidR="00756379" w:rsidRPr="00EB2ACF" w14:paraId="176149EB" w14:textId="77777777" w:rsidTr="00A57BD8">
        <w:tc>
          <w:tcPr>
            <w:cnfStyle w:val="001000000000" w:firstRow="0" w:lastRow="0" w:firstColumn="1" w:lastColumn="0" w:oddVBand="0" w:evenVBand="0" w:oddHBand="0" w:evenHBand="0" w:firstRowFirstColumn="0" w:firstRowLastColumn="0" w:lastRowFirstColumn="0" w:lastRowLastColumn="0"/>
            <w:tcW w:w="2250" w:type="dxa"/>
          </w:tcPr>
          <w:p w14:paraId="5F5BA702" w14:textId="77777777" w:rsidR="001148F9" w:rsidRPr="00234CFD" w:rsidRDefault="001148F9" w:rsidP="005778CE">
            <w:pPr>
              <w:rPr>
                <w:b w:val="0"/>
              </w:rPr>
            </w:pPr>
            <w:r>
              <w:rPr>
                <w:b w:val="0"/>
                <w:bCs w:val="0"/>
                <w:lang w:val="es-US"/>
              </w:rPr>
              <w:t>Programa de pasantías para estudiantes de VPFA</w:t>
            </w:r>
          </w:p>
        </w:tc>
        <w:tc>
          <w:tcPr>
            <w:tcW w:w="9270" w:type="dxa"/>
          </w:tcPr>
          <w:p w14:paraId="5A22DE74" w14:textId="77777777" w:rsidR="001148F9" w:rsidRDefault="001148F9" w:rsidP="005778CE">
            <w:pPr>
              <w:pStyle w:val="ListParagraph"/>
              <w:numPr>
                <w:ilvl w:val="0"/>
                <w:numId w:val="2"/>
              </w:numPr>
              <w:ind w:left="345"/>
              <w:cnfStyle w:val="000000000000" w:firstRow="0" w:lastRow="0" w:firstColumn="0" w:lastColumn="0" w:oddVBand="0" w:evenVBand="0" w:oddHBand="0" w:evenHBand="0" w:firstRowFirstColumn="0" w:firstRowLastColumn="0" w:lastRowFirstColumn="0" w:lastRowLastColumn="0"/>
            </w:pPr>
            <w:r>
              <w:rPr>
                <w:lang w:val="es-US"/>
              </w:rPr>
              <w:t>Continuar con el programa anual de prácticas</w:t>
            </w:r>
          </w:p>
          <w:p w14:paraId="06BCE31B" w14:textId="77777777" w:rsidR="001148F9" w:rsidRPr="009D3360" w:rsidRDefault="001148F9" w:rsidP="005778CE">
            <w:pPr>
              <w:pStyle w:val="ListParagraph"/>
              <w:numPr>
                <w:ilvl w:val="0"/>
                <w:numId w:val="2"/>
              </w:numPr>
              <w:ind w:left="345"/>
              <w:cnfStyle w:val="000000000000" w:firstRow="0" w:lastRow="0" w:firstColumn="0" w:lastColumn="0" w:oddVBand="0" w:evenVBand="0" w:oddHBand="0" w:evenHBand="0" w:firstRowFirstColumn="0" w:firstRowLastColumn="0" w:lastRowFirstColumn="0" w:lastRowLastColumn="0"/>
            </w:pPr>
            <w:r>
              <w:rPr>
                <w:lang w:val="es-US"/>
              </w:rPr>
              <w:t>Incorporar sugerencias de mejora cada año.</w:t>
            </w:r>
          </w:p>
        </w:tc>
      </w:tr>
    </w:tbl>
    <w:p w14:paraId="0A5D7E50" w14:textId="77777777" w:rsidR="001148F9" w:rsidRDefault="001148F9"/>
    <w:tbl>
      <w:tblPr>
        <w:tblStyle w:val="ListTable4-Accent2"/>
        <w:tblW w:w="11520" w:type="dxa"/>
        <w:tblInd w:w="-1085" w:type="dxa"/>
        <w:tblLook w:val="04A0" w:firstRow="1" w:lastRow="0" w:firstColumn="1" w:lastColumn="0" w:noHBand="0" w:noVBand="1"/>
      </w:tblPr>
      <w:tblGrid>
        <w:gridCol w:w="2250"/>
        <w:gridCol w:w="9270"/>
      </w:tblGrid>
      <w:tr w:rsidR="001148F9" w:rsidRPr="00C73378" w14:paraId="47C16827" w14:textId="77777777" w:rsidTr="00A57B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0" w:type="dxa"/>
            <w:gridSpan w:val="2"/>
          </w:tcPr>
          <w:p w14:paraId="3FC3708B" w14:textId="77777777" w:rsidR="001148F9" w:rsidRPr="00C73378" w:rsidRDefault="001148F9" w:rsidP="00B61FE5">
            <w:pPr>
              <w:rPr>
                <w:color w:val="auto"/>
                <w:sz w:val="24"/>
              </w:rPr>
            </w:pPr>
            <w:r>
              <w:rPr>
                <w:color w:val="auto"/>
                <w:sz w:val="24"/>
                <w:lang w:val="es-US"/>
              </w:rPr>
              <w:t>Proyectos NO ACTIVOS en este momento</w:t>
            </w:r>
            <w:r>
              <w:rPr>
                <w:b w:val="0"/>
                <w:bCs w:val="0"/>
                <w:color w:val="auto"/>
                <w:sz w:val="24"/>
                <w:lang w:val="es-US"/>
              </w:rPr>
              <w:t xml:space="preserve"> (</w:t>
            </w:r>
            <w:r>
              <w:rPr>
                <w:b w:val="0"/>
                <w:bCs w:val="0"/>
                <w:i/>
                <w:iCs/>
                <w:color w:val="auto"/>
                <w:sz w:val="24"/>
                <w:lang w:val="es-US"/>
              </w:rPr>
              <w:t>proyectos potenciales para implementación futura, sujeto a ancho de banda y capacidad</w:t>
            </w:r>
            <w:r>
              <w:rPr>
                <w:b w:val="0"/>
                <w:bCs w:val="0"/>
                <w:color w:val="auto"/>
                <w:sz w:val="24"/>
                <w:lang w:val="es-US"/>
              </w:rPr>
              <w:t>)</w:t>
            </w:r>
          </w:p>
        </w:tc>
      </w:tr>
      <w:tr w:rsidR="001148F9" w:rsidRPr="00C73378" w14:paraId="6C352252" w14:textId="77777777" w:rsidTr="00A57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61C569F8" w14:textId="77777777" w:rsidR="001148F9" w:rsidRPr="00C73378" w:rsidRDefault="001148F9" w:rsidP="005778CE">
            <w:pPr>
              <w:rPr>
                <w:b w:val="0"/>
              </w:rPr>
            </w:pPr>
            <w:r>
              <w:rPr>
                <w:b w:val="0"/>
                <w:bCs w:val="0"/>
                <w:lang w:val="es-US"/>
              </w:rPr>
              <w:t>Incorporación mejorada de VPFA</w:t>
            </w:r>
          </w:p>
        </w:tc>
        <w:tc>
          <w:tcPr>
            <w:tcW w:w="9270" w:type="dxa"/>
          </w:tcPr>
          <w:p w14:paraId="6D7F4C12" w14:textId="77777777" w:rsidR="001148F9" w:rsidRDefault="001148F9" w:rsidP="005778CE">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Se intentó incorporar un piloto de toda la nómina, pero hubo problemas para desarrollar e implementar a escala; puede ser más efectivo intentar a nivel de unidad</w:t>
            </w:r>
          </w:p>
          <w:p w14:paraId="47964DD8" w14:textId="77777777" w:rsidR="001148F9" w:rsidRPr="00C73378" w:rsidRDefault="001148F9" w:rsidP="005778CE">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Otras iniciativas con apoyo pueden mejorar la conexión y el sentido de pertenencia de los empleados nuevos.</w:t>
            </w:r>
          </w:p>
        </w:tc>
      </w:tr>
      <w:tr w:rsidR="001148F9" w:rsidRPr="00C73378" w14:paraId="2436FA43" w14:textId="77777777" w:rsidTr="00A57BD8">
        <w:tc>
          <w:tcPr>
            <w:cnfStyle w:val="001000000000" w:firstRow="0" w:lastRow="0" w:firstColumn="1" w:lastColumn="0" w:oddVBand="0" w:evenVBand="0" w:oddHBand="0" w:evenHBand="0" w:firstRowFirstColumn="0" w:firstRowLastColumn="0" w:lastRowFirstColumn="0" w:lastRowLastColumn="0"/>
            <w:tcW w:w="2250" w:type="dxa"/>
          </w:tcPr>
          <w:p w14:paraId="4D728F3C" w14:textId="77777777" w:rsidR="001148F9" w:rsidRPr="00C73378" w:rsidRDefault="001148F9" w:rsidP="005778CE">
            <w:pPr>
              <w:rPr>
                <w:b w:val="0"/>
              </w:rPr>
            </w:pPr>
            <w:r>
              <w:rPr>
                <w:b w:val="0"/>
                <w:bCs w:val="0"/>
                <w:lang w:val="es-US"/>
              </w:rPr>
              <w:t>Mapeo de trayectoria profesional</w:t>
            </w:r>
          </w:p>
        </w:tc>
        <w:tc>
          <w:tcPr>
            <w:tcW w:w="9270" w:type="dxa"/>
          </w:tcPr>
          <w:p w14:paraId="3EEDDCEB" w14:textId="77777777" w:rsidR="001148F9" w:rsidRDefault="001148F9" w:rsidP="005778CE">
            <w:pPr>
              <w:pStyle w:val="ListParagraph"/>
              <w:numPr>
                <w:ilvl w:val="0"/>
                <w:numId w:val="2"/>
              </w:numPr>
              <w:ind w:left="345"/>
              <w:cnfStyle w:val="000000000000" w:firstRow="0" w:lastRow="0" w:firstColumn="0" w:lastColumn="0" w:oddVBand="0" w:evenVBand="0" w:oddHBand="0" w:evenHBand="0" w:firstRowFirstColumn="0" w:firstRowLastColumn="0" w:lastRowFirstColumn="0" w:lastRowLastColumn="0"/>
            </w:pPr>
            <w:r>
              <w:rPr>
                <w:lang w:val="es-US"/>
              </w:rPr>
              <w:t>Investigar tipos de programas similares en otras universidades u organizaciones</w:t>
            </w:r>
          </w:p>
          <w:p w14:paraId="46410155" w14:textId="77777777" w:rsidR="001148F9" w:rsidRDefault="001148F9" w:rsidP="005778CE">
            <w:pPr>
              <w:pStyle w:val="ListParagraph"/>
              <w:numPr>
                <w:ilvl w:val="0"/>
                <w:numId w:val="2"/>
              </w:numPr>
              <w:ind w:left="345"/>
              <w:cnfStyle w:val="000000000000" w:firstRow="0" w:lastRow="0" w:firstColumn="0" w:lastColumn="0" w:oddVBand="0" w:evenVBand="0" w:oddHBand="0" w:evenHBand="0" w:firstRowFirstColumn="0" w:firstRowLastColumn="0" w:lastRowFirstColumn="0" w:lastRowLastColumn="0"/>
            </w:pPr>
            <w:r>
              <w:rPr>
                <w:lang w:val="es-US"/>
              </w:rPr>
              <w:t>Proponer una variedad de acciones que pueden incluir capacitación o desarrollo de otros, tutoría, movimientos laterales, ampliación del trabajo, revisiones de competencias laborales, etc.</w:t>
            </w:r>
          </w:p>
          <w:p w14:paraId="46DCEB2D" w14:textId="77777777" w:rsidR="001148F9" w:rsidRPr="00C73378" w:rsidRDefault="001148F9" w:rsidP="00B61FE5">
            <w:pPr>
              <w:pStyle w:val="ListParagraph"/>
              <w:numPr>
                <w:ilvl w:val="0"/>
                <w:numId w:val="2"/>
              </w:numPr>
              <w:ind w:left="345"/>
              <w:cnfStyle w:val="000000000000" w:firstRow="0" w:lastRow="0" w:firstColumn="0" w:lastColumn="0" w:oddVBand="0" w:evenVBand="0" w:oddHBand="0" w:evenHBand="0" w:firstRowFirstColumn="0" w:firstRowLastColumn="0" w:lastRowFirstColumn="0" w:lastRowLastColumn="0"/>
            </w:pPr>
            <w:r>
              <w:rPr>
                <w:lang w:val="es-US"/>
              </w:rPr>
              <w:t>Lanzar un programa piloto en un área de la nómina de VPFA (p. ej., considerar un programa de capacitación cruzada en CPFM)</w:t>
            </w:r>
          </w:p>
        </w:tc>
      </w:tr>
      <w:tr w:rsidR="001148F9" w:rsidRPr="00C73378" w14:paraId="5C70AAC1" w14:textId="77777777" w:rsidTr="00A57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6C2B98CE" w14:textId="77777777" w:rsidR="001148F9" w:rsidRPr="00C73378" w:rsidRDefault="001148F9" w:rsidP="005778CE">
            <w:pPr>
              <w:rPr>
                <w:b w:val="0"/>
              </w:rPr>
            </w:pPr>
            <w:r>
              <w:rPr>
                <w:b w:val="0"/>
                <w:bCs w:val="0"/>
                <w:lang w:val="es-US"/>
              </w:rPr>
              <w:t>Oportunidades de servicio comunitario</w:t>
            </w:r>
          </w:p>
        </w:tc>
        <w:tc>
          <w:tcPr>
            <w:tcW w:w="9270" w:type="dxa"/>
          </w:tcPr>
          <w:p w14:paraId="5F920714" w14:textId="77777777" w:rsidR="001148F9" w:rsidRDefault="001148F9" w:rsidP="005778CE">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Poner a prueba 2 o 3 oportunidades de servicio para los empleados de VPFA durante un año</w:t>
            </w:r>
          </w:p>
          <w:p w14:paraId="00266801" w14:textId="77777777" w:rsidR="001148F9" w:rsidRPr="00C73378" w:rsidRDefault="001148F9" w:rsidP="00B61FE5">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 xml:space="preserve">La temática podría incluir servicios relacionados con personas sin hogar, proyectos con HIV Alliance, apoyo a la celebración de </w:t>
            </w:r>
            <w:proofErr w:type="spellStart"/>
            <w:r>
              <w:rPr>
                <w:lang w:val="es-US"/>
              </w:rPr>
              <w:t>Juneteenth</w:t>
            </w:r>
            <w:proofErr w:type="spellEnd"/>
            <w:r>
              <w:rPr>
                <w:lang w:val="es-US"/>
              </w:rPr>
              <w:t>, mes del orgullo, etc.</w:t>
            </w:r>
          </w:p>
        </w:tc>
      </w:tr>
      <w:tr w:rsidR="001148F9" w:rsidRPr="00C73378" w14:paraId="01597826" w14:textId="77777777" w:rsidTr="00A57BD8">
        <w:tc>
          <w:tcPr>
            <w:cnfStyle w:val="001000000000" w:firstRow="0" w:lastRow="0" w:firstColumn="1" w:lastColumn="0" w:oddVBand="0" w:evenVBand="0" w:oddHBand="0" w:evenHBand="0" w:firstRowFirstColumn="0" w:firstRowLastColumn="0" w:lastRowFirstColumn="0" w:lastRowLastColumn="0"/>
            <w:tcW w:w="2250" w:type="dxa"/>
          </w:tcPr>
          <w:p w14:paraId="69539763" w14:textId="77777777" w:rsidR="001148F9" w:rsidRPr="00C73378" w:rsidRDefault="001148F9" w:rsidP="005778CE">
            <w:pPr>
              <w:rPr>
                <w:b w:val="0"/>
              </w:rPr>
            </w:pPr>
            <w:r>
              <w:rPr>
                <w:b w:val="0"/>
                <w:bCs w:val="0"/>
                <w:lang w:val="es-US"/>
              </w:rPr>
              <w:t>Redes</w:t>
            </w:r>
          </w:p>
        </w:tc>
        <w:tc>
          <w:tcPr>
            <w:tcW w:w="9270" w:type="dxa"/>
          </w:tcPr>
          <w:p w14:paraId="46E3A10F" w14:textId="77777777" w:rsidR="001148F9" w:rsidRDefault="001148F9" w:rsidP="005778CE">
            <w:pPr>
              <w:pStyle w:val="ListParagraph"/>
              <w:numPr>
                <w:ilvl w:val="0"/>
                <w:numId w:val="2"/>
              </w:numPr>
              <w:ind w:left="345"/>
              <w:cnfStyle w:val="000000000000" w:firstRow="0" w:lastRow="0" w:firstColumn="0" w:lastColumn="0" w:oddVBand="0" w:evenVBand="0" w:oddHBand="0" w:evenHBand="0" w:firstRowFirstColumn="0" w:firstRowLastColumn="0" w:lastRowFirstColumn="0" w:lastRowLastColumn="0"/>
            </w:pPr>
            <w:r>
              <w:rPr>
                <w:lang w:val="es-US"/>
              </w:rPr>
              <w:t>Investigar modelos de programas de trabajo en red</w:t>
            </w:r>
          </w:p>
          <w:p w14:paraId="25A68C1A" w14:textId="77777777" w:rsidR="001148F9" w:rsidRPr="00C73378" w:rsidRDefault="001148F9" w:rsidP="005778CE">
            <w:pPr>
              <w:pStyle w:val="ListParagraph"/>
              <w:numPr>
                <w:ilvl w:val="0"/>
                <w:numId w:val="2"/>
              </w:numPr>
              <w:ind w:left="345"/>
              <w:cnfStyle w:val="000000000000" w:firstRow="0" w:lastRow="0" w:firstColumn="0" w:lastColumn="0" w:oddVBand="0" w:evenVBand="0" w:oddHBand="0" w:evenHBand="0" w:firstRowFirstColumn="0" w:firstRowLastColumn="0" w:lastRowFirstColumn="0" w:lastRowLastColumn="0"/>
            </w:pPr>
            <w:r>
              <w:rPr>
                <w:lang w:val="es-US"/>
              </w:rPr>
              <w:t>Poner a prueba una red estructurada trimestral o bimensual basada en el trabajo para VPFA</w:t>
            </w:r>
          </w:p>
        </w:tc>
      </w:tr>
      <w:tr w:rsidR="001148F9" w:rsidRPr="00C73378" w14:paraId="44B509BD" w14:textId="77777777" w:rsidTr="00A57BD8">
        <w:trPr>
          <w:cnfStyle w:val="000000100000" w:firstRow="0" w:lastRow="0" w:firstColumn="0" w:lastColumn="0" w:oddVBand="0" w:evenVBand="0" w:oddHBand="1"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2250" w:type="dxa"/>
          </w:tcPr>
          <w:p w14:paraId="6062EDD8" w14:textId="77777777" w:rsidR="001148F9" w:rsidRPr="00C73378" w:rsidRDefault="001148F9" w:rsidP="005778CE">
            <w:pPr>
              <w:rPr>
                <w:b w:val="0"/>
              </w:rPr>
            </w:pPr>
            <w:r>
              <w:rPr>
                <w:b w:val="0"/>
                <w:bCs w:val="0"/>
                <w:lang w:val="es-US"/>
              </w:rPr>
              <w:t>Desarrollo de liderazgo sin ser supervisor</w:t>
            </w:r>
          </w:p>
        </w:tc>
        <w:tc>
          <w:tcPr>
            <w:tcW w:w="9270" w:type="dxa"/>
          </w:tcPr>
          <w:p w14:paraId="4E4B5F78" w14:textId="77777777" w:rsidR="001148F9" w:rsidRDefault="001148F9" w:rsidP="005778CE">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Crear una lista de recursos de desarrollo de liderazgo, posiblemente basándose en LinkedIn Learning y MyTrack (incluir información sobre el potencial de aprendizaje y el compromiso de tiempo)</w:t>
            </w:r>
          </w:p>
          <w:p w14:paraId="3C9A6865" w14:textId="77777777" w:rsidR="001148F9" w:rsidRDefault="001148F9" w:rsidP="005778CE">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Reunirse con los supervisores para compartir recursos y discutir cómo apoyar la participación (p. ej., cómo priorizar cuando varios empleados están interesados, cómo asignar recursos de manera efectiva y equitativa)</w:t>
            </w:r>
          </w:p>
          <w:p w14:paraId="0AA3B074" w14:textId="77777777" w:rsidR="001148F9" w:rsidRPr="00C73378" w:rsidRDefault="001148F9" w:rsidP="005778CE">
            <w:pPr>
              <w:pStyle w:val="ListParagraph"/>
              <w:numPr>
                <w:ilvl w:val="0"/>
                <w:numId w:val="2"/>
              </w:numPr>
              <w:ind w:left="345"/>
              <w:cnfStyle w:val="000000100000" w:firstRow="0" w:lastRow="0" w:firstColumn="0" w:lastColumn="0" w:oddVBand="0" w:evenVBand="0" w:oddHBand="1" w:evenHBand="0" w:firstRowFirstColumn="0" w:firstRowLastColumn="0" w:lastRowFirstColumn="0" w:lastRowLastColumn="0"/>
            </w:pPr>
            <w:r>
              <w:rPr>
                <w:lang w:val="es-US"/>
              </w:rPr>
              <w:t>Incorporar una pregunta sobre el acceso al desarrollo profesional en las observaciones del supervisor</w:t>
            </w:r>
          </w:p>
        </w:tc>
      </w:tr>
    </w:tbl>
    <w:p w14:paraId="704368F4" w14:textId="77777777" w:rsidR="001148F9" w:rsidRDefault="001148F9"/>
    <w:sectPr w:rsidR="001148F9" w:rsidSect="00C73378">
      <w:headerReference w:type="even" r:id="rId8"/>
      <w:headerReference w:type="default" r:id="rId9"/>
      <w:footerReference w:type="even" r:id="rId10"/>
      <w:footerReference w:type="default" r:id="rId11"/>
      <w:headerReference w:type="first" r:id="rId12"/>
      <w:footerReference w:type="first" r:id="rId13"/>
      <w:pgSz w:w="12240" w:h="15840" w:code="1"/>
      <w:pgMar w:top="1080" w:right="907" w:bottom="270" w:left="1440" w:header="450" w:footer="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210B4" w16cex:dateUtc="2022-11-06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7192C0" w16cid:durableId="271210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C3D2C" w14:textId="77777777" w:rsidR="00B04DA5" w:rsidRDefault="00B04DA5" w:rsidP="00B04DA5">
      <w:pPr>
        <w:spacing w:after="0" w:line="240" w:lineRule="auto"/>
      </w:pPr>
      <w:r>
        <w:separator/>
      </w:r>
    </w:p>
  </w:endnote>
  <w:endnote w:type="continuationSeparator" w:id="0">
    <w:p w14:paraId="3283FBAC" w14:textId="77777777" w:rsidR="00B04DA5" w:rsidRDefault="00B04DA5" w:rsidP="00B04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298CA" w14:textId="77777777" w:rsidR="001D3F4C" w:rsidRDefault="001D3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6A886" w14:textId="77777777" w:rsidR="001D3F4C" w:rsidRDefault="001D3F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4055" w14:textId="77777777" w:rsidR="001D3F4C" w:rsidRDefault="001D3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E5BEA" w14:textId="77777777" w:rsidR="00B04DA5" w:rsidRDefault="00B04DA5" w:rsidP="00B04DA5">
      <w:pPr>
        <w:spacing w:after="0" w:line="240" w:lineRule="auto"/>
      </w:pPr>
      <w:r>
        <w:separator/>
      </w:r>
    </w:p>
  </w:footnote>
  <w:footnote w:type="continuationSeparator" w:id="0">
    <w:p w14:paraId="4CAEBBFC" w14:textId="77777777" w:rsidR="00B04DA5" w:rsidRDefault="00B04DA5" w:rsidP="00B04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FB1FB" w14:textId="77777777" w:rsidR="001D3F4C" w:rsidRDefault="001D3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404AF" w14:textId="77777777" w:rsidR="009F7029" w:rsidRPr="004B595A" w:rsidRDefault="00EB2ACF" w:rsidP="009F7029">
    <w:pPr>
      <w:pStyle w:val="Header"/>
      <w:tabs>
        <w:tab w:val="center" w:pos="5040"/>
        <w:tab w:val="right" w:pos="10080"/>
      </w:tabs>
      <w:jc w:val="center"/>
      <w:rPr>
        <w:b/>
        <w:sz w:val="32"/>
      </w:rPr>
    </w:pPr>
    <w:r>
      <w:rPr>
        <w:b/>
        <w:bCs/>
        <w:sz w:val="32"/>
        <w:lang w:val="es-US"/>
      </w:rPr>
      <w:t>Planificación del Plan de Acción para la Diversidad de Finanzas y Administración (DAP)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36AAA" w14:textId="77777777" w:rsidR="001D3F4C" w:rsidRDefault="001D3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87063"/>
    <w:multiLevelType w:val="hybridMultilevel"/>
    <w:tmpl w:val="BEBE0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0672E"/>
    <w:multiLevelType w:val="hybridMultilevel"/>
    <w:tmpl w:val="4F04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D11206"/>
    <w:multiLevelType w:val="hybridMultilevel"/>
    <w:tmpl w:val="471C6C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A74"/>
    <w:rsid w:val="00021EBA"/>
    <w:rsid w:val="00024694"/>
    <w:rsid w:val="000313B8"/>
    <w:rsid w:val="00046374"/>
    <w:rsid w:val="00070015"/>
    <w:rsid w:val="00080055"/>
    <w:rsid w:val="00082A54"/>
    <w:rsid w:val="000C57D7"/>
    <w:rsid w:val="000D63DA"/>
    <w:rsid w:val="000E1E75"/>
    <w:rsid w:val="0010286B"/>
    <w:rsid w:val="00111102"/>
    <w:rsid w:val="00111967"/>
    <w:rsid w:val="001148F9"/>
    <w:rsid w:val="0012225F"/>
    <w:rsid w:val="00127420"/>
    <w:rsid w:val="00132CFA"/>
    <w:rsid w:val="00140A32"/>
    <w:rsid w:val="001627C5"/>
    <w:rsid w:val="00163253"/>
    <w:rsid w:val="00163B24"/>
    <w:rsid w:val="0017109F"/>
    <w:rsid w:val="00173667"/>
    <w:rsid w:val="001837D7"/>
    <w:rsid w:val="001B650D"/>
    <w:rsid w:val="001B6CEC"/>
    <w:rsid w:val="001D3F4C"/>
    <w:rsid w:val="001D606D"/>
    <w:rsid w:val="001E03B7"/>
    <w:rsid w:val="001E19C9"/>
    <w:rsid w:val="00234CFD"/>
    <w:rsid w:val="00236512"/>
    <w:rsid w:val="00260B31"/>
    <w:rsid w:val="00261787"/>
    <w:rsid w:val="002748E6"/>
    <w:rsid w:val="002966C3"/>
    <w:rsid w:val="002B678A"/>
    <w:rsid w:val="002B6CFF"/>
    <w:rsid w:val="002C48DF"/>
    <w:rsid w:val="002D2787"/>
    <w:rsid w:val="003061F9"/>
    <w:rsid w:val="00342543"/>
    <w:rsid w:val="0035692C"/>
    <w:rsid w:val="0036066D"/>
    <w:rsid w:val="00372B03"/>
    <w:rsid w:val="003D4420"/>
    <w:rsid w:val="003D74C6"/>
    <w:rsid w:val="003F2E03"/>
    <w:rsid w:val="003F669C"/>
    <w:rsid w:val="003F69EA"/>
    <w:rsid w:val="0042541E"/>
    <w:rsid w:val="00447297"/>
    <w:rsid w:val="00482ACB"/>
    <w:rsid w:val="004B595A"/>
    <w:rsid w:val="004C2B8A"/>
    <w:rsid w:val="004E2037"/>
    <w:rsid w:val="004E32A7"/>
    <w:rsid w:val="004E7920"/>
    <w:rsid w:val="00500882"/>
    <w:rsid w:val="00507243"/>
    <w:rsid w:val="00520151"/>
    <w:rsid w:val="005236E6"/>
    <w:rsid w:val="005336AD"/>
    <w:rsid w:val="00534B11"/>
    <w:rsid w:val="00577E2C"/>
    <w:rsid w:val="00596F17"/>
    <w:rsid w:val="005D01F5"/>
    <w:rsid w:val="005F1A11"/>
    <w:rsid w:val="00601602"/>
    <w:rsid w:val="0060163E"/>
    <w:rsid w:val="006113C2"/>
    <w:rsid w:val="006122B8"/>
    <w:rsid w:val="00622315"/>
    <w:rsid w:val="00660493"/>
    <w:rsid w:val="006805DC"/>
    <w:rsid w:val="00687191"/>
    <w:rsid w:val="006A3FA5"/>
    <w:rsid w:val="006A592A"/>
    <w:rsid w:val="006E12E7"/>
    <w:rsid w:val="006E20CE"/>
    <w:rsid w:val="006E2FA7"/>
    <w:rsid w:val="00703BB8"/>
    <w:rsid w:val="00756379"/>
    <w:rsid w:val="00756BA6"/>
    <w:rsid w:val="00772F11"/>
    <w:rsid w:val="00775C76"/>
    <w:rsid w:val="00785712"/>
    <w:rsid w:val="00797AEC"/>
    <w:rsid w:val="007C6E12"/>
    <w:rsid w:val="007D7F2C"/>
    <w:rsid w:val="007F22BF"/>
    <w:rsid w:val="00801CB6"/>
    <w:rsid w:val="00843E23"/>
    <w:rsid w:val="00843FD7"/>
    <w:rsid w:val="00862F6C"/>
    <w:rsid w:val="008920A5"/>
    <w:rsid w:val="008A5B91"/>
    <w:rsid w:val="008B0E14"/>
    <w:rsid w:val="008F2100"/>
    <w:rsid w:val="00912CD0"/>
    <w:rsid w:val="00947036"/>
    <w:rsid w:val="00947D24"/>
    <w:rsid w:val="00950D1F"/>
    <w:rsid w:val="00955523"/>
    <w:rsid w:val="009739C6"/>
    <w:rsid w:val="009A10B6"/>
    <w:rsid w:val="009A1BAA"/>
    <w:rsid w:val="009B1D15"/>
    <w:rsid w:val="009B3A74"/>
    <w:rsid w:val="009D1270"/>
    <w:rsid w:val="009F7029"/>
    <w:rsid w:val="00A008FF"/>
    <w:rsid w:val="00A2082E"/>
    <w:rsid w:val="00A20F87"/>
    <w:rsid w:val="00A57BD8"/>
    <w:rsid w:val="00A67DD3"/>
    <w:rsid w:val="00A767B7"/>
    <w:rsid w:val="00A9228A"/>
    <w:rsid w:val="00AA65AD"/>
    <w:rsid w:val="00AC22DC"/>
    <w:rsid w:val="00AF512D"/>
    <w:rsid w:val="00B020F9"/>
    <w:rsid w:val="00B04DA5"/>
    <w:rsid w:val="00B06A46"/>
    <w:rsid w:val="00B0702D"/>
    <w:rsid w:val="00B17BBD"/>
    <w:rsid w:val="00B20738"/>
    <w:rsid w:val="00B26A07"/>
    <w:rsid w:val="00B315C8"/>
    <w:rsid w:val="00B35697"/>
    <w:rsid w:val="00B4129F"/>
    <w:rsid w:val="00B42546"/>
    <w:rsid w:val="00B52235"/>
    <w:rsid w:val="00B560B1"/>
    <w:rsid w:val="00B61FE5"/>
    <w:rsid w:val="00B72463"/>
    <w:rsid w:val="00B877E4"/>
    <w:rsid w:val="00B90324"/>
    <w:rsid w:val="00BA0CD4"/>
    <w:rsid w:val="00BA4C72"/>
    <w:rsid w:val="00BB6CF2"/>
    <w:rsid w:val="00BC3083"/>
    <w:rsid w:val="00BD644F"/>
    <w:rsid w:val="00C037B1"/>
    <w:rsid w:val="00C41618"/>
    <w:rsid w:val="00C434C5"/>
    <w:rsid w:val="00C569EB"/>
    <w:rsid w:val="00C6294D"/>
    <w:rsid w:val="00C73378"/>
    <w:rsid w:val="00C81EB4"/>
    <w:rsid w:val="00C82F9E"/>
    <w:rsid w:val="00C92700"/>
    <w:rsid w:val="00C95DCD"/>
    <w:rsid w:val="00CA51F0"/>
    <w:rsid w:val="00CA7515"/>
    <w:rsid w:val="00CD7CF8"/>
    <w:rsid w:val="00CF1424"/>
    <w:rsid w:val="00CF4702"/>
    <w:rsid w:val="00D112DA"/>
    <w:rsid w:val="00D36E4A"/>
    <w:rsid w:val="00D61957"/>
    <w:rsid w:val="00D762EE"/>
    <w:rsid w:val="00D855A7"/>
    <w:rsid w:val="00D97FF4"/>
    <w:rsid w:val="00DA3816"/>
    <w:rsid w:val="00DA7AC6"/>
    <w:rsid w:val="00DC0C8F"/>
    <w:rsid w:val="00DC3766"/>
    <w:rsid w:val="00DD1728"/>
    <w:rsid w:val="00DE375A"/>
    <w:rsid w:val="00E15ECC"/>
    <w:rsid w:val="00E237F1"/>
    <w:rsid w:val="00E25423"/>
    <w:rsid w:val="00E338EA"/>
    <w:rsid w:val="00E677E2"/>
    <w:rsid w:val="00E845B7"/>
    <w:rsid w:val="00E8614F"/>
    <w:rsid w:val="00EB2ACF"/>
    <w:rsid w:val="00EB4782"/>
    <w:rsid w:val="00ED5950"/>
    <w:rsid w:val="00EE13FC"/>
    <w:rsid w:val="00EF5E03"/>
    <w:rsid w:val="00F304B0"/>
    <w:rsid w:val="00F320DB"/>
    <w:rsid w:val="00F52DCE"/>
    <w:rsid w:val="00F5563D"/>
    <w:rsid w:val="00F76C39"/>
    <w:rsid w:val="00FA7297"/>
    <w:rsid w:val="00FB156E"/>
    <w:rsid w:val="00FC37B0"/>
    <w:rsid w:val="00FE3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A7C9EFF"/>
  <w15:chartTrackingRefBased/>
  <w15:docId w15:val="{B31CF1B2-13F0-4076-AB2D-6630C23F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3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9B3A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5">
    <w:name w:val="Grid Table 4 Accent 5"/>
    <w:basedOn w:val="TableNormal"/>
    <w:uiPriority w:val="49"/>
    <w:rsid w:val="009B3A7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9B3A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6">
    <w:name w:val="Grid Table 5 Dark Accent 6"/>
    <w:basedOn w:val="TableNormal"/>
    <w:uiPriority w:val="50"/>
    <w:rsid w:val="009B3A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Header">
    <w:name w:val="header"/>
    <w:basedOn w:val="Normal"/>
    <w:link w:val="HeaderChar"/>
    <w:uiPriority w:val="99"/>
    <w:unhideWhenUsed/>
    <w:rsid w:val="00B04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DA5"/>
  </w:style>
  <w:style w:type="paragraph" w:styleId="Footer">
    <w:name w:val="footer"/>
    <w:basedOn w:val="Normal"/>
    <w:link w:val="FooterChar"/>
    <w:uiPriority w:val="99"/>
    <w:unhideWhenUsed/>
    <w:rsid w:val="00B04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DA5"/>
  </w:style>
  <w:style w:type="paragraph" w:styleId="BalloonText">
    <w:name w:val="Balloon Text"/>
    <w:basedOn w:val="Normal"/>
    <w:link w:val="BalloonTextChar"/>
    <w:uiPriority w:val="99"/>
    <w:semiHidden/>
    <w:unhideWhenUsed/>
    <w:rsid w:val="005F1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A11"/>
    <w:rPr>
      <w:rFonts w:ascii="Segoe UI" w:hAnsi="Segoe UI" w:cs="Segoe UI"/>
      <w:sz w:val="18"/>
      <w:szCs w:val="18"/>
    </w:rPr>
  </w:style>
  <w:style w:type="paragraph" w:styleId="ListParagraph">
    <w:name w:val="List Paragraph"/>
    <w:basedOn w:val="Normal"/>
    <w:uiPriority w:val="34"/>
    <w:qFormat/>
    <w:rsid w:val="00C569EB"/>
    <w:pPr>
      <w:ind w:left="720"/>
      <w:contextualSpacing/>
    </w:pPr>
  </w:style>
  <w:style w:type="table" w:styleId="GridTable4-Accent6">
    <w:name w:val="Grid Table 4 Accent 6"/>
    <w:basedOn w:val="TableNormal"/>
    <w:uiPriority w:val="49"/>
    <w:rsid w:val="0060160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947036"/>
    <w:rPr>
      <w:color w:val="0563C1" w:themeColor="hyperlink"/>
      <w:u w:val="single"/>
    </w:rPr>
  </w:style>
  <w:style w:type="table" w:styleId="ListTable4">
    <w:name w:val="List Table 4"/>
    <w:basedOn w:val="TableNormal"/>
    <w:uiPriority w:val="49"/>
    <w:rsid w:val="00EB2AC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2">
    <w:name w:val="List Table 4 Accent 2"/>
    <w:basedOn w:val="TableNormal"/>
    <w:uiPriority w:val="49"/>
    <w:rsid w:val="00C7337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4">
    <w:name w:val="List Table 4 Accent 4"/>
    <w:basedOn w:val="TableNormal"/>
    <w:uiPriority w:val="49"/>
    <w:rsid w:val="00C7337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Revision">
    <w:name w:val="Revision"/>
    <w:hidden/>
    <w:uiPriority w:val="99"/>
    <w:semiHidden/>
    <w:rsid w:val="009B1D15"/>
    <w:pPr>
      <w:spacing w:after="0" w:line="240" w:lineRule="auto"/>
    </w:pPr>
  </w:style>
  <w:style w:type="character" w:styleId="CommentReference">
    <w:name w:val="annotation reference"/>
    <w:basedOn w:val="DefaultParagraphFont"/>
    <w:uiPriority w:val="99"/>
    <w:semiHidden/>
    <w:unhideWhenUsed/>
    <w:rsid w:val="002B678A"/>
    <w:rPr>
      <w:sz w:val="16"/>
      <w:szCs w:val="16"/>
    </w:rPr>
  </w:style>
  <w:style w:type="paragraph" w:styleId="CommentText">
    <w:name w:val="annotation text"/>
    <w:basedOn w:val="Normal"/>
    <w:link w:val="CommentTextChar"/>
    <w:uiPriority w:val="99"/>
    <w:unhideWhenUsed/>
    <w:rsid w:val="002B678A"/>
    <w:pPr>
      <w:spacing w:line="240" w:lineRule="auto"/>
    </w:pPr>
    <w:rPr>
      <w:sz w:val="20"/>
      <w:szCs w:val="20"/>
    </w:rPr>
  </w:style>
  <w:style w:type="character" w:customStyle="1" w:styleId="CommentTextChar">
    <w:name w:val="Comment Text Char"/>
    <w:basedOn w:val="DefaultParagraphFont"/>
    <w:link w:val="CommentText"/>
    <w:uiPriority w:val="99"/>
    <w:rsid w:val="002B678A"/>
    <w:rPr>
      <w:sz w:val="20"/>
      <w:szCs w:val="20"/>
    </w:rPr>
  </w:style>
  <w:style w:type="paragraph" w:styleId="CommentSubject">
    <w:name w:val="annotation subject"/>
    <w:basedOn w:val="CommentText"/>
    <w:next w:val="CommentText"/>
    <w:link w:val="CommentSubjectChar"/>
    <w:uiPriority w:val="99"/>
    <w:semiHidden/>
    <w:unhideWhenUsed/>
    <w:rsid w:val="002B678A"/>
    <w:rPr>
      <w:b/>
      <w:bCs/>
    </w:rPr>
  </w:style>
  <w:style w:type="character" w:customStyle="1" w:styleId="CommentSubjectChar">
    <w:name w:val="Comment Subject Char"/>
    <w:basedOn w:val="CommentTextChar"/>
    <w:link w:val="CommentSubject"/>
    <w:uiPriority w:val="99"/>
    <w:semiHidden/>
    <w:rsid w:val="002B67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554795">
      <w:bodyDiv w:val="1"/>
      <w:marLeft w:val="0"/>
      <w:marRight w:val="0"/>
      <w:marTop w:val="0"/>
      <w:marBottom w:val="0"/>
      <w:divBdr>
        <w:top w:val="none" w:sz="0" w:space="0" w:color="auto"/>
        <w:left w:val="none" w:sz="0" w:space="0" w:color="auto"/>
        <w:bottom w:val="none" w:sz="0" w:space="0" w:color="auto"/>
        <w:right w:val="none" w:sz="0" w:space="0" w:color="auto"/>
      </w:divBdr>
    </w:div>
    <w:div w:id="2041860964">
      <w:bodyDiv w:val="1"/>
      <w:marLeft w:val="0"/>
      <w:marRight w:val="0"/>
      <w:marTop w:val="0"/>
      <w:marBottom w:val="0"/>
      <w:divBdr>
        <w:top w:val="none" w:sz="0" w:space="0" w:color="auto"/>
        <w:left w:val="none" w:sz="0" w:space="0" w:color="auto"/>
        <w:bottom w:val="none" w:sz="0" w:space="0" w:color="auto"/>
        <w:right w:val="none" w:sz="0" w:space="0" w:color="auto"/>
      </w:divBdr>
    </w:div>
    <w:div w:id="205272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E66A9-295D-4659-A36E-9230E0012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1034</Words>
  <Characters>5899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2</cp:revision>
  <cp:lastPrinted>2022-11-01T16:50:00Z</cp:lastPrinted>
  <dcterms:created xsi:type="dcterms:W3CDTF">2023-05-01T21:03:00Z</dcterms:created>
  <dcterms:modified xsi:type="dcterms:W3CDTF">2023-05-01T21:03:00Z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