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38" w:rsidRDefault="0098358C">
      <w:pPr>
        <w:pStyle w:val="H2"/>
        <w:rPr>
          <w:rFonts w:cstheme="minorHAnsi"/>
          <w:sz w:val="32"/>
          <w:szCs w:val="32"/>
        </w:rPr>
      </w:pPr>
      <w:r w:rsidRPr="008957DC">
        <w:rPr>
          <w:rFonts w:cstheme="minorHAnsi"/>
          <w:sz w:val="32"/>
          <w:szCs w:val="32"/>
        </w:rPr>
        <w:t xml:space="preserve">VPFA - Customer Survey </w:t>
      </w:r>
      <w:r w:rsidR="0020370C">
        <w:rPr>
          <w:rFonts w:cstheme="minorHAnsi"/>
          <w:sz w:val="32"/>
          <w:szCs w:val="32"/>
        </w:rPr>
        <w:t>Questionnaire</w:t>
      </w:r>
    </w:p>
    <w:p w:rsidR="0020370C" w:rsidRPr="0020370C" w:rsidRDefault="0020370C" w:rsidP="0020370C">
      <w:r>
        <w:t>Fall 2017</w:t>
      </w:r>
    </w:p>
    <w:p w:rsidR="00A31038" w:rsidRPr="00E5713F" w:rsidRDefault="00A31038">
      <w:pPr>
        <w:rPr>
          <w:rFonts w:cstheme="minorHAnsi"/>
        </w:rPr>
      </w:pPr>
      <w:bookmarkStart w:id="0" w:name="_GoBack"/>
      <w:bookmarkEnd w:id="0"/>
    </w:p>
    <w:p w:rsidR="00A31038" w:rsidRPr="00E5713F" w:rsidRDefault="00A31038">
      <w:pPr>
        <w:pStyle w:val="BlockSeparator"/>
        <w:rPr>
          <w:rFonts w:cstheme="minorHAnsi"/>
        </w:rPr>
      </w:pPr>
    </w:p>
    <w:p w:rsidR="00A31038" w:rsidRPr="00E5713F" w:rsidRDefault="0098358C">
      <w:pPr>
        <w:pStyle w:val="BlockStartLabel"/>
        <w:rPr>
          <w:rFonts w:cstheme="minorHAnsi"/>
        </w:rPr>
      </w:pPr>
      <w:r w:rsidRPr="00E5713F">
        <w:rPr>
          <w:rFonts w:cstheme="minorHAnsi"/>
        </w:rPr>
        <w:t>Start of Block: Part 1</w:t>
      </w:r>
    </w:p>
    <w:p w:rsidR="00A31038" w:rsidRPr="00E5713F" w:rsidRDefault="00A31038">
      <w:pPr>
        <w:rPr>
          <w:rFonts w:cstheme="minorHAnsi"/>
          <w:sz w:val="20"/>
        </w:rPr>
      </w:pPr>
    </w:p>
    <w:p w:rsidR="00A31038" w:rsidRPr="00E5713F" w:rsidRDefault="0098358C">
      <w:pPr>
        <w:keepNext/>
        <w:rPr>
          <w:rFonts w:cstheme="minorHAnsi"/>
          <w:sz w:val="20"/>
        </w:rPr>
      </w:pPr>
      <w:r w:rsidRPr="00E5713F">
        <w:rPr>
          <w:rFonts w:cstheme="minorHAnsi"/>
          <w:sz w:val="20"/>
        </w:rPr>
        <w:t xml:space="preserve"> </w:t>
      </w:r>
      <w:r w:rsidRPr="00E5713F">
        <w:rPr>
          <w:rFonts w:cstheme="minorHAnsi"/>
          <w:b/>
          <w:sz w:val="20"/>
        </w:rPr>
        <w:t>VPFA Customer Satisfaction Survey</w:t>
      </w:r>
      <w:r w:rsidRPr="00E5713F">
        <w:rPr>
          <w:rFonts w:cstheme="minorHAnsi"/>
          <w:sz w:val="20"/>
        </w:rPr>
        <w:br/>
        <w:t xml:space="preserve"> Thank you for taking the time to participate in our survey!</w:t>
      </w:r>
      <w:r w:rsidRPr="00E5713F">
        <w:rPr>
          <w:rFonts w:cstheme="minorHAnsi"/>
          <w:sz w:val="20"/>
        </w:rPr>
        <w:br/>
        <w:t xml:space="preserve"> </w:t>
      </w:r>
      <w:r w:rsidRPr="00E5713F">
        <w:rPr>
          <w:rFonts w:cstheme="minorHAnsi"/>
          <w:sz w:val="20"/>
        </w:rPr>
        <w:br/>
        <w:t xml:space="preserve"> As a part of our strategic planning process, the Finance and Administration (VPFA) leadership team is reaching out for feedback on the services that we provide. Our overall strategic vision is to excel in two core areas: 1) provide the most effective and efficient services to campus possible, and 2) recruit, support, and retain a diverse and highly competent workforce. </w:t>
      </w:r>
      <w:r w:rsidRPr="00E5713F">
        <w:rPr>
          <w:rFonts w:cstheme="minorHAnsi"/>
          <w:sz w:val="20"/>
        </w:rPr>
        <w:br/>
      </w:r>
      <w:r w:rsidRPr="00E5713F">
        <w:rPr>
          <w:rFonts w:cstheme="minorHAnsi"/>
          <w:sz w:val="20"/>
        </w:rPr>
        <w:br/>
        <w:t xml:space="preserve"> This customer satisfaction survey will help us understand how we can improve the services that units in our division provide to campus.</w:t>
      </w:r>
      <w:r w:rsidRPr="00E5713F">
        <w:rPr>
          <w:rFonts w:cstheme="minorHAnsi"/>
          <w:sz w:val="20"/>
        </w:rPr>
        <w:br/>
        <w:t xml:space="preserve">   </w:t>
      </w:r>
      <w:r w:rsidRPr="00E5713F">
        <w:rPr>
          <w:rFonts w:cstheme="minorHAnsi"/>
          <w:sz w:val="20"/>
        </w:rPr>
        <w:br/>
        <w:t xml:space="preserve"> </w:t>
      </w:r>
      <w:r w:rsidRPr="00E5713F">
        <w:rPr>
          <w:rFonts w:cstheme="minorHAnsi"/>
          <w:sz w:val="20"/>
        </w:rPr>
        <w:br/>
      </w:r>
      <w:r w:rsidRPr="008957DC">
        <w:rPr>
          <w:rFonts w:cstheme="minorHAnsi"/>
          <w:b/>
          <w:sz w:val="20"/>
        </w:rPr>
        <w:t>Instructions</w:t>
      </w:r>
      <w:r w:rsidRPr="00E5713F">
        <w:rPr>
          <w:rFonts w:cstheme="minorHAnsi"/>
          <w:sz w:val="20"/>
        </w:rPr>
        <w:br/>
        <w:t xml:space="preserve"> In Part 1 of the survey, you </w:t>
      </w:r>
      <w:proofErr w:type="gramStart"/>
      <w:r w:rsidRPr="00E5713F">
        <w:rPr>
          <w:rFonts w:cstheme="minorHAnsi"/>
          <w:sz w:val="20"/>
        </w:rPr>
        <w:t>will be asked</w:t>
      </w:r>
      <w:proofErr w:type="gramEnd"/>
      <w:r w:rsidRPr="00E5713F">
        <w:rPr>
          <w:rFonts w:cstheme="minorHAnsi"/>
          <w:sz w:val="20"/>
        </w:rPr>
        <w:t xml:space="preserve"> to identify all the VPFA units with which you work. In Part </w:t>
      </w:r>
      <w:proofErr w:type="gramStart"/>
      <w:r w:rsidRPr="00E5713F">
        <w:rPr>
          <w:rFonts w:cstheme="minorHAnsi"/>
          <w:sz w:val="20"/>
        </w:rPr>
        <w:t>2</w:t>
      </w:r>
      <w:proofErr w:type="gramEnd"/>
      <w:r w:rsidRPr="00E5713F">
        <w:rPr>
          <w:rFonts w:cstheme="minorHAnsi"/>
          <w:sz w:val="20"/>
        </w:rPr>
        <w:t xml:space="preserve">, you will be asked to evaluate no more than five of these units. This survey should take you approximately 10 – 25 minutes to complete, depending on the number of units you evaluate (as few as one or as many as </w:t>
      </w:r>
      <w:proofErr w:type="gramStart"/>
      <w:r w:rsidRPr="00E5713F">
        <w:rPr>
          <w:rFonts w:cstheme="minorHAnsi"/>
          <w:sz w:val="20"/>
        </w:rPr>
        <w:t>five</w:t>
      </w:r>
      <w:proofErr w:type="gramEnd"/>
      <w:r w:rsidRPr="00E5713F">
        <w:rPr>
          <w:rFonts w:cstheme="minorHAnsi"/>
          <w:sz w:val="20"/>
        </w:rPr>
        <w:t xml:space="preserve">). You may navigate back and forth between questions, </w:t>
      </w:r>
      <w:r w:rsidRPr="00E5713F">
        <w:rPr>
          <w:rFonts w:cstheme="minorHAnsi"/>
          <w:i/>
          <w:sz w:val="20"/>
        </w:rPr>
        <w:t xml:space="preserve">but once you begin to evaluate units in Part </w:t>
      </w:r>
      <w:proofErr w:type="gramStart"/>
      <w:r w:rsidRPr="00E5713F">
        <w:rPr>
          <w:rFonts w:cstheme="minorHAnsi"/>
          <w:i/>
          <w:sz w:val="20"/>
        </w:rPr>
        <w:t>2</w:t>
      </w:r>
      <w:proofErr w:type="gramEnd"/>
      <w:r w:rsidRPr="00E5713F">
        <w:rPr>
          <w:rFonts w:cstheme="minorHAnsi"/>
          <w:i/>
          <w:sz w:val="20"/>
        </w:rPr>
        <w:t>, you will no longer be able to go back to Part 1</w:t>
      </w:r>
      <w:r w:rsidRPr="00E5713F">
        <w:rPr>
          <w:rFonts w:cstheme="minorHAnsi"/>
          <w:sz w:val="20"/>
        </w:rPr>
        <w:t xml:space="preserve">. If you leave the survey before completion, your responses </w:t>
      </w:r>
      <w:proofErr w:type="gramStart"/>
      <w:r w:rsidRPr="00E5713F">
        <w:rPr>
          <w:rFonts w:cstheme="minorHAnsi"/>
          <w:sz w:val="20"/>
        </w:rPr>
        <w:t>will be saved</w:t>
      </w:r>
      <w:proofErr w:type="gramEnd"/>
      <w:r w:rsidRPr="00E5713F">
        <w:rPr>
          <w:rFonts w:cstheme="minorHAnsi"/>
          <w:sz w:val="20"/>
        </w:rPr>
        <w:t xml:space="preserve"> and available when you return using the survey link you received in your email. Please help us by completing the survey no later than November 21, 2017.</w:t>
      </w:r>
      <w:r w:rsidRPr="00E5713F">
        <w:rPr>
          <w:rFonts w:cstheme="minorHAnsi"/>
          <w:sz w:val="20"/>
        </w:rPr>
        <w:br/>
        <w:t xml:space="preserve"> </w:t>
      </w:r>
      <w:r w:rsidRPr="00E5713F">
        <w:rPr>
          <w:rFonts w:cstheme="minorHAnsi"/>
          <w:sz w:val="20"/>
        </w:rPr>
        <w:br/>
        <w:t xml:space="preserve"> </w:t>
      </w:r>
      <w:r w:rsidRPr="00E5713F">
        <w:rPr>
          <w:rFonts w:cstheme="minorHAnsi"/>
          <w:b/>
          <w:sz w:val="20"/>
        </w:rPr>
        <w:t>Confidentiality</w:t>
      </w:r>
      <w:r w:rsidRPr="00E5713F">
        <w:rPr>
          <w:rFonts w:cstheme="minorHAnsi"/>
          <w:sz w:val="20"/>
        </w:rPr>
        <w:br/>
        <w:t xml:space="preserve"> This survey is confidential. It </w:t>
      </w:r>
      <w:proofErr w:type="gramStart"/>
      <w:r w:rsidRPr="00E5713F">
        <w:rPr>
          <w:rFonts w:cstheme="minorHAnsi"/>
          <w:sz w:val="20"/>
        </w:rPr>
        <w:t>is being conducted</w:t>
      </w:r>
      <w:proofErr w:type="gramEnd"/>
      <w:r w:rsidRPr="00E5713F">
        <w:rPr>
          <w:rFonts w:cstheme="minorHAnsi"/>
          <w:sz w:val="20"/>
        </w:rPr>
        <w:t xml:space="preserve"> on our behalf by a third party, the UO Community Service Center. The VPFA and its units will not have access to your individual responses.</w:t>
      </w:r>
      <w:r w:rsidRPr="00E5713F">
        <w:rPr>
          <w:rFonts w:cstheme="minorHAnsi"/>
          <w:sz w:val="20"/>
        </w:rPr>
        <w:br/>
        <w:t xml:space="preserve"> </w:t>
      </w:r>
      <w:r w:rsidRPr="00E5713F">
        <w:rPr>
          <w:rFonts w:cstheme="minorHAnsi"/>
          <w:sz w:val="20"/>
        </w:rPr>
        <w:br/>
        <w:t xml:space="preserve"> To thank you for your time, you will have the opportunity to enter a drawing for one of twenty $25 Nike gift cards at the end of the survey by providing your name and contact information. This information </w:t>
      </w:r>
      <w:proofErr w:type="gramStart"/>
      <w:r w:rsidRPr="00E5713F">
        <w:rPr>
          <w:rFonts w:cstheme="minorHAnsi"/>
          <w:sz w:val="20"/>
        </w:rPr>
        <w:t>will not be connected</w:t>
      </w:r>
      <w:proofErr w:type="gramEnd"/>
      <w:r w:rsidRPr="00E5713F">
        <w:rPr>
          <w:rFonts w:cstheme="minorHAnsi"/>
          <w:sz w:val="20"/>
        </w:rPr>
        <w:t xml:space="preserve"> to your responses to the survey.  </w:t>
      </w:r>
      <w:r w:rsidRPr="00E5713F">
        <w:rPr>
          <w:rFonts w:cstheme="minorHAnsi"/>
          <w:sz w:val="20"/>
        </w:rPr>
        <w:br/>
        <w:t xml:space="preserve">   </w:t>
      </w:r>
      <w:r w:rsidRPr="00E5713F">
        <w:rPr>
          <w:rFonts w:cstheme="minorHAnsi"/>
          <w:sz w:val="20"/>
        </w:rPr>
        <w:br/>
        <w:t xml:space="preserve">Your time and opinions </w:t>
      </w:r>
      <w:proofErr w:type="gramStart"/>
      <w:r w:rsidRPr="00E5713F">
        <w:rPr>
          <w:rFonts w:cstheme="minorHAnsi"/>
          <w:sz w:val="20"/>
        </w:rPr>
        <w:t>are greatly appreciated</w:t>
      </w:r>
      <w:proofErr w:type="gramEnd"/>
      <w:r w:rsidRPr="00E5713F">
        <w:rPr>
          <w:rFonts w:cstheme="minorHAnsi"/>
          <w:sz w:val="20"/>
        </w:rPr>
        <w:t xml:space="preserve">. Thank you!  </w:t>
      </w:r>
      <w:r w:rsidRPr="00E5713F">
        <w:rPr>
          <w:rFonts w:cstheme="minorHAnsi"/>
          <w:sz w:val="20"/>
        </w:rPr>
        <w:br/>
      </w:r>
      <w:r w:rsidRPr="00E5713F">
        <w:rPr>
          <w:rFonts w:cstheme="minorHAnsi"/>
          <w:sz w:val="20"/>
        </w:rPr>
        <w:br/>
        <w:t xml:space="preserve"> </w:t>
      </w:r>
      <w:r w:rsidRPr="00E5713F">
        <w:rPr>
          <w:rFonts w:cstheme="minorHAnsi"/>
          <w:b/>
          <w:sz w:val="20"/>
        </w:rPr>
        <w:t>Please click &gt;&gt; to begin the survey.</w:t>
      </w:r>
      <w:r w:rsidRPr="00E5713F">
        <w:rPr>
          <w:rFonts w:cstheme="minorHAnsi"/>
          <w:sz w:val="20"/>
        </w:rPr>
        <w:br/>
        <w:t xml:space="preserve"> </w:t>
      </w:r>
      <w:r w:rsidRPr="00E5713F">
        <w:rPr>
          <w:rFonts w:cstheme="minorHAnsi"/>
          <w:sz w:val="20"/>
        </w:rPr>
        <w:br/>
        <w:t xml:space="preserve"> </w:t>
      </w:r>
      <w:r w:rsidRPr="00E5713F">
        <w:rPr>
          <w:rFonts w:cstheme="minorHAnsi"/>
          <w:i/>
          <w:sz w:val="20"/>
        </w:rPr>
        <w:t>If you have any questions about this survey or the project in general, please contact Aniko Drlik-Muehleck, Project Manager with the University of Oregon’s Community Service Center: aniko@uoregon.edu or 541-286-5110</w:t>
      </w:r>
      <w:r w:rsidRPr="00E5713F">
        <w:rPr>
          <w:rFonts w:cstheme="minorHAnsi"/>
          <w:sz w:val="20"/>
        </w:rPr>
        <w:t xml:space="preserve">  </w:t>
      </w:r>
    </w:p>
    <w:p w:rsidR="00A31038" w:rsidRPr="00E5713F" w:rsidRDefault="00A31038">
      <w:pPr>
        <w:rPr>
          <w:rFonts w:cstheme="minorHAnsi"/>
        </w:rPr>
      </w:pPr>
    </w:p>
    <w:p w:rsidR="00A31038" w:rsidRPr="00E5713F" w:rsidRDefault="00A31038">
      <w:pPr>
        <w:pStyle w:val="QuestionSeparator"/>
        <w:rPr>
          <w:rFonts w:cstheme="minorHAnsi"/>
        </w:rPr>
      </w:pPr>
    </w:p>
    <w:tbl>
      <w:tblPr>
        <w:tblW w:w="0" w:type="auto"/>
        <w:tblInd w:w="10" w:type="dxa"/>
        <w:tblCellMar>
          <w:left w:w="10" w:type="dxa"/>
          <w:right w:w="10" w:type="dxa"/>
        </w:tblCellMar>
        <w:tblLook w:val="04A0" w:firstRow="1" w:lastRow="0" w:firstColumn="1" w:lastColumn="0" w:noHBand="0" w:noVBand="1"/>
      </w:tblPr>
      <w:tblGrid>
        <w:gridCol w:w="1336"/>
        <w:gridCol w:w="8014"/>
      </w:tblGrid>
      <w:tr w:rsidR="00A31038" w:rsidRPr="00E5713F">
        <w:trPr>
          <w:trHeight w:val="300"/>
        </w:trPr>
        <w:tc>
          <w:tcPr>
            <w:tcW w:w="1368" w:type="dxa"/>
            <w:tcBorders>
              <w:top w:val="nil"/>
              <w:left w:val="nil"/>
              <w:bottom w:val="nil"/>
              <w:right w:val="nil"/>
            </w:tcBorders>
          </w:tcPr>
          <w:p w:rsidR="00A31038" w:rsidRPr="00E5713F" w:rsidRDefault="00A31038">
            <w:pPr>
              <w:rPr>
                <w:rFonts w:cstheme="minorHAnsi"/>
                <w:color w:val="CCCCCC"/>
              </w:rPr>
            </w:pPr>
          </w:p>
        </w:tc>
        <w:tc>
          <w:tcPr>
            <w:tcW w:w="8208" w:type="dxa"/>
            <w:tcBorders>
              <w:top w:val="nil"/>
              <w:left w:val="nil"/>
              <w:bottom w:val="nil"/>
              <w:right w:val="nil"/>
            </w:tcBorders>
          </w:tcPr>
          <w:p w:rsidR="00A31038" w:rsidRPr="00E5713F" w:rsidRDefault="00A31038">
            <w:pPr>
              <w:pBdr>
                <w:top w:val="single" w:sz="8" w:space="0" w:color="CCCCCC"/>
              </w:pBdr>
              <w:spacing w:before="120" w:after="120" w:line="120" w:lineRule="auto"/>
              <w:jc w:val="center"/>
              <w:rPr>
                <w:rFonts w:cstheme="minorHAnsi"/>
                <w:color w:val="CCCCCC"/>
              </w:rPr>
            </w:pPr>
          </w:p>
        </w:tc>
      </w:tr>
    </w:tbl>
    <w:p w:rsidR="00A31038" w:rsidRPr="00E5713F" w:rsidRDefault="0098358C">
      <w:pPr>
        <w:rPr>
          <w:rFonts w:cstheme="minorHAnsi"/>
        </w:rPr>
      </w:pPr>
      <w:r w:rsidRPr="00E5713F">
        <w:rPr>
          <w:rFonts w:cstheme="minorHAnsi"/>
        </w:rPr>
        <w:br w:type="page"/>
      </w:r>
    </w:p>
    <w:p w:rsidR="00A31038" w:rsidRPr="00E5713F" w:rsidRDefault="00A31038">
      <w:pPr>
        <w:rPr>
          <w:rFonts w:cstheme="minorHAnsi"/>
        </w:rPr>
      </w:pPr>
    </w:p>
    <w:p w:rsidR="00A31038" w:rsidRPr="00E5713F" w:rsidRDefault="0098358C">
      <w:pPr>
        <w:keepNext/>
        <w:rPr>
          <w:rFonts w:cstheme="minorHAnsi"/>
          <w:sz w:val="20"/>
          <w:szCs w:val="20"/>
        </w:rPr>
      </w:pPr>
      <w:r w:rsidRPr="00E5713F">
        <w:rPr>
          <w:rFonts w:cstheme="minorHAnsi"/>
          <w:sz w:val="20"/>
          <w:szCs w:val="20"/>
        </w:rPr>
        <w:t xml:space="preserve"> </w:t>
      </w:r>
      <w:r w:rsidRPr="00E5713F">
        <w:rPr>
          <w:rFonts w:cstheme="minorHAnsi"/>
          <w:b/>
          <w:sz w:val="20"/>
          <w:szCs w:val="20"/>
        </w:rPr>
        <w:t>Part 1. Your interaction with VPFA Units</w:t>
      </w:r>
      <w:r w:rsidRPr="00E5713F">
        <w:rPr>
          <w:rFonts w:cstheme="minorHAnsi"/>
          <w:sz w:val="20"/>
          <w:szCs w:val="20"/>
        </w:rPr>
        <w:br/>
        <w:t xml:space="preserve"> </w:t>
      </w:r>
      <w:r w:rsidRPr="00E5713F">
        <w:rPr>
          <w:rFonts w:cstheme="minorHAnsi"/>
          <w:sz w:val="20"/>
          <w:szCs w:val="20"/>
        </w:rPr>
        <w:br/>
        <w:t xml:space="preserve"> </w:t>
      </w:r>
      <w:proofErr w:type="gramStart"/>
      <w:r w:rsidRPr="00E5713F">
        <w:rPr>
          <w:rFonts w:cstheme="minorHAnsi"/>
          <w:i/>
          <w:sz w:val="20"/>
          <w:szCs w:val="20"/>
        </w:rPr>
        <w:t>To</w:t>
      </w:r>
      <w:proofErr w:type="gramEnd"/>
      <w:r w:rsidRPr="00E5713F">
        <w:rPr>
          <w:rFonts w:cstheme="minorHAnsi"/>
          <w:i/>
          <w:sz w:val="20"/>
          <w:szCs w:val="20"/>
        </w:rPr>
        <w:t xml:space="preserve"> begin, we would like to learn a little about your interaction with VPFA's units so we know which units to ask you more about.</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Where do you work?</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A31038" w:rsidRPr="00E5713F">
        <w:trPr>
          <w:trHeight w:val="300"/>
        </w:trPr>
        <w:tc>
          <w:tcPr>
            <w:tcW w:w="1368" w:type="dxa"/>
            <w:tcBorders>
              <w:top w:val="nil"/>
              <w:left w:val="nil"/>
              <w:bottom w:val="nil"/>
              <w:right w:val="nil"/>
            </w:tcBorders>
          </w:tcPr>
          <w:p w:rsidR="00A31038" w:rsidRPr="00E5713F" w:rsidRDefault="0098358C">
            <w:pPr>
              <w:rPr>
                <w:rFonts w:cstheme="minorHAnsi"/>
                <w:color w:val="CCCCCC"/>
                <w:sz w:val="20"/>
                <w:szCs w:val="20"/>
              </w:rPr>
            </w:pPr>
            <w:r w:rsidRPr="00E5713F">
              <w:rPr>
                <w:rFonts w:cstheme="minorHAnsi"/>
                <w:color w:val="CCCCCC"/>
                <w:sz w:val="20"/>
                <w:szCs w:val="20"/>
              </w:rPr>
              <w:t>Page Break</w:t>
            </w:r>
          </w:p>
        </w:tc>
        <w:tc>
          <w:tcPr>
            <w:tcW w:w="8208" w:type="dxa"/>
            <w:tcBorders>
              <w:top w:val="nil"/>
              <w:left w:val="nil"/>
              <w:bottom w:val="nil"/>
              <w:right w:val="nil"/>
            </w:tcBorders>
          </w:tcPr>
          <w:p w:rsidR="00A31038" w:rsidRPr="00E5713F" w:rsidRDefault="00A31038">
            <w:pPr>
              <w:pBdr>
                <w:top w:val="single" w:sz="8" w:space="0" w:color="CCCCCC"/>
              </w:pBdr>
              <w:spacing w:before="120" w:after="120" w:line="120" w:lineRule="auto"/>
              <w:jc w:val="center"/>
              <w:rPr>
                <w:rFonts w:cstheme="minorHAnsi"/>
                <w:color w:val="CCCCCC"/>
                <w:sz w:val="20"/>
                <w:szCs w:val="20"/>
              </w:rPr>
            </w:pPr>
          </w:p>
        </w:tc>
      </w:tr>
    </w:tbl>
    <w:p w:rsidR="00A31038" w:rsidRPr="00E5713F" w:rsidRDefault="0098358C">
      <w:pPr>
        <w:rPr>
          <w:rFonts w:cstheme="minorHAnsi"/>
          <w:sz w:val="20"/>
          <w:szCs w:val="20"/>
        </w:rPr>
      </w:pPr>
      <w:r w:rsidRPr="00E5713F">
        <w:rPr>
          <w:rFonts w:cstheme="minorHAnsi"/>
          <w:sz w:val="20"/>
          <w:szCs w:val="20"/>
        </w:rPr>
        <w:br w:type="page"/>
      </w: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b/>
          <w:sz w:val="20"/>
          <w:szCs w:val="20"/>
        </w:rPr>
        <w:t xml:space="preserve">Below is a list of all VPFA units and their services. Please click on </w:t>
      </w:r>
      <w:r w:rsidRPr="00E5713F">
        <w:rPr>
          <w:rFonts w:cstheme="minorHAnsi"/>
          <w:b/>
          <w:i/>
          <w:sz w:val="20"/>
          <w:szCs w:val="20"/>
        </w:rPr>
        <w:t>all</w:t>
      </w:r>
      <w:r w:rsidRPr="00E5713F">
        <w:rPr>
          <w:rFonts w:cstheme="minorHAnsi"/>
          <w:b/>
          <w:sz w:val="20"/>
          <w:szCs w:val="20"/>
        </w:rPr>
        <w:t xml:space="preserve"> VPFA units with which you have personally interacted in the last year.</w:t>
      </w:r>
      <w:r w:rsidRPr="00E5713F">
        <w:rPr>
          <w:rFonts w:cstheme="minorHAnsi"/>
          <w:sz w:val="20"/>
          <w:szCs w:val="20"/>
        </w:rPr>
        <w:t xml:space="preserve"> In the next part of this survey, you will be asked a brief series of questions about your experience with up to </w:t>
      </w:r>
      <w:proofErr w:type="gramStart"/>
      <w:r w:rsidRPr="00E5713F">
        <w:rPr>
          <w:rFonts w:cstheme="minorHAnsi"/>
          <w:sz w:val="20"/>
          <w:szCs w:val="20"/>
        </w:rPr>
        <w:t>5</w:t>
      </w:r>
      <w:proofErr w:type="gramEnd"/>
      <w:r w:rsidRPr="00E5713F">
        <w:rPr>
          <w:rFonts w:cstheme="minorHAnsi"/>
          <w:sz w:val="20"/>
          <w:szCs w:val="20"/>
        </w:rPr>
        <w:t xml:space="preserve"> of the units you select here. It should take approximately 2-5 minutes to evaluate each unit.  </w:t>
      </w:r>
      <w:r w:rsidRPr="00E5713F">
        <w:rPr>
          <w:rFonts w:cstheme="minorHAnsi"/>
          <w:sz w:val="20"/>
          <w:szCs w:val="20"/>
        </w:rPr>
        <w:br/>
        <w:t xml:space="preserve"> </w:t>
      </w:r>
      <w:r w:rsidRPr="00E5713F">
        <w:rPr>
          <w:rFonts w:cstheme="minorHAnsi"/>
          <w:i/>
          <w:sz w:val="20"/>
          <w:szCs w:val="20"/>
        </w:rPr>
        <w:t>"Interaction" means using a service or function provided by the unit and/or contacting someone in the unit by phone or email with a service- or function-related request or question.</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 </w:t>
      </w:r>
      <w:r w:rsidRPr="00E5713F">
        <w:rPr>
          <w:rFonts w:cstheme="minorHAnsi"/>
          <w:b/>
          <w:sz w:val="20"/>
          <w:szCs w:val="20"/>
          <w:u w:val="single"/>
        </w:rPr>
        <w:t>Business Affairs:</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Financial Services</w:t>
      </w:r>
      <w:r w:rsidRPr="00E5713F">
        <w:rPr>
          <w:rFonts w:cstheme="minorHAnsi"/>
          <w:sz w:val="20"/>
          <w:szCs w:val="20"/>
        </w:rPr>
        <w:t xml:space="preserve"> </w:t>
      </w:r>
      <w:r w:rsidRPr="00E5713F">
        <w:rPr>
          <w:rFonts w:cstheme="minorHAnsi"/>
          <w:i/>
          <w:sz w:val="20"/>
          <w:szCs w:val="20"/>
        </w:rPr>
        <w:t>Includes general accounting, reporting and analysis, accounts payable, property control, and tax accounting analysis.</w:t>
      </w:r>
      <w:r w:rsidRPr="00E5713F">
        <w:rPr>
          <w:rFonts w:cstheme="minorHAnsi"/>
          <w:sz w:val="20"/>
          <w:szCs w:val="20"/>
        </w:rPr>
        <w:t xml:space="preserve">  (1)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Travel</w:t>
      </w:r>
      <w:r w:rsidRPr="00E5713F">
        <w:rPr>
          <w:rFonts w:cstheme="minorHAnsi"/>
          <w:sz w:val="20"/>
          <w:szCs w:val="20"/>
        </w:rPr>
        <w:t xml:space="preserve"> </w:t>
      </w:r>
      <w:r w:rsidRPr="00E5713F">
        <w:rPr>
          <w:rFonts w:cstheme="minorHAnsi"/>
          <w:i/>
          <w:sz w:val="20"/>
          <w:szCs w:val="20"/>
        </w:rPr>
        <w:t>Includes travel reimbursements, corporate travel cards and travel advances, airfare authorization requests, moving/relocation expenses, and travel coordinator training and certification.</w:t>
      </w:r>
      <w:r w:rsidRPr="00E5713F">
        <w:rPr>
          <w:rFonts w:cstheme="minorHAnsi"/>
          <w:sz w:val="20"/>
          <w:szCs w:val="20"/>
        </w:rPr>
        <w:t xml:space="preserve">  (2)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Payroll</w:t>
      </w:r>
      <w:r w:rsidRPr="00E5713F">
        <w:rPr>
          <w:rFonts w:cstheme="minorHAnsi"/>
          <w:sz w:val="20"/>
          <w:szCs w:val="20"/>
        </w:rPr>
        <w:t xml:space="preserve"> </w:t>
      </w:r>
      <w:r w:rsidRPr="00E5713F">
        <w:rPr>
          <w:rFonts w:cstheme="minorHAnsi"/>
          <w:i/>
          <w:sz w:val="20"/>
          <w:szCs w:val="20"/>
        </w:rPr>
        <w:t>Includes payroll processing for all university employees, payroll guidelines and banner guide, payroll report development, and federal and state tax reporting and remittance.</w:t>
      </w:r>
      <w:r w:rsidRPr="00E5713F">
        <w:rPr>
          <w:rFonts w:cstheme="minorHAnsi"/>
          <w:sz w:val="20"/>
          <w:szCs w:val="20"/>
        </w:rPr>
        <w:t xml:space="preserve">  (7)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BAO Information Systems</w:t>
      </w:r>
      <w:r w:rsidRPr="00E5713F">
        <w:rPr>
          <w:rFonts w:cstheme="minorHAnsi"/>
          <w:sz w:val="20"/>
          <w:szCs w:val="20"/>
        </w:rPr>
        <w:t xml:space="preserve"> </w:t>
      </w:r>
      <w:r w:rsidRPr="00E5713F">
        <w:rPr>
          <w:rFonts w:cstheme="minorHAnsi"/>
          <w:i/>
          <w:sz w:val="20"/>
          <w:szCs w:val="20"/>
        </w:rPr>
        <w:t>Banner training, access, support, and reporting; system administration; payment card acceptance and compliance; websites and applications, including e-commerce and forms.uoregon.edu.</w:t>
      </w:r>
      <w:r w:rsidRPr="00E5713F">
        <w:rPr>
          <w:rFonts w:cstheme="minorHAnsi"/>
          <w:sz w:val="20"/>
          <w:szCs w:val="20"/>
        </w:rPr>
        <w:t xml:space="preserve">  (4)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Treasury Operations</w:t>
      </w:r>
      <w:r w:rsidRPr="00E5713F">
        <w:rPr>
          <w:rFonts w:cstheme="minorHAnsi"/>
          <w:sz w:val="20"/>
          <w:szCs w:val="20"/>
        </w:rPr>
        <w:t xml:space="preserve"> </w:t>
      </w:r>
      <w:r w:rsidRPr="00E5713F">
        <w:rPr>
          <w:rFonts w:cstheme="minorHAnsi"/>
          <w:i/>
          <w:sz w:val="20"/>
          <w:szCs w:val="20"/>
        </w:rPr>
        <w:t>Includes cash and investment management, internal and external debt management, and banking relationships.</w:t>
      </w:r>
      <w:r w:rsidRPr="00E5713F">
        <w:rPr>
          <w:rFonts w:cstheme="minorHAnsi"/>
          <w:sz w:val="20"/>
          <w:szCs w:val="20"/>
        </w:rPr>
        <w:t xml:space="preserve">  (5)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Student Financial Services</w:t>
      </w:r>
      <w:r w:rsidRPr="00E5713F">
        <w:rPr>
          <w:rFonts w:cstheme="minorHAnsi"/>
          <w:sz w:val="20"/>
          <w:szCs w:val="20"/>
        </w:rPr>
        <w:t xml:space="preserve"> </w:t>
      </w:r>
      <w:r w:rsidRPr="00E5713F">
        <w:rPr>
          <w:rFonts w:cstheme="minorHAnsi"/>
          <w:i/>
          <w:sz w:val="20"/>
          <w:szCs w:val="20"/>
        </w:rPr>
        <w:t>Includes student billing, student loans and collections, and cashiering.</w:t>
      </w:r>
      <w:r w:rsidRPr="00E5713F">
        <w:rPr>
          <w:rFonts w:cstheme="minorHAnsi"/>
          <w:sz w:val="20"/>
          <w:szCs w:val="20"/>
        </w:rPr>
        <w:t xml:space="preserve">  (6) </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 </w:t>
      </w:r>
      <w:r w:rsidRPr="00E5713F">
        <w:rPr>
          <w:rFonts w:cstheme="minorHAnsi"/>
          <w:b/>
          <w:sz w:val="20"/>
          <w:szCs w:val="20"/>
          <w:u w:val="single"/>
        </w:rPr>
        <w:t>Budget and Resource Planning:</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BRP</w:t>
      </w:r>
      <w:r w:rsidRPr="00E5713F">
        <w:rPr>
          <w:rFonts w:cstheme="minorHAnsi"/>
          <w:sz w:val="20"/>
          <w:szCs w:val="20"/>
        </w:rPr>
        <w:t xml:space="preserve"> </w:t>
      </w:r>
      <w:r w:rsidRPr="00E5713F">
        <w:rPr>
          <w:rFonts w:cstheme="minorHAnsi"/>
          <w:i/>
          <w:sz w:val="20"/>
          <w:szCs w:val="20"/>
        </w:rPr>
        <w:t>Includes annual budgetary process management, budgetary assistance for academic, administrative, research and auxiliary units, financial reports, analysis and fiscal projections, and coordination of course fees and other fees and fines.</w:t>
      </w:r>
      <w:r w:rsidRPr="00E5713F">
        <w:rPr>
          <w:rFonts w:cstheme="minorHAnsi"/>
          <w:sz w:val="20"/>
          <w:szCs w:val="20"/>
        </w:rPr>
        <w:t xml:space="preserve">  (11) </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lastRenderedPageBreak/>
        <w:t xml:space="preserve"> </w:t>
      </w:r>
      <w:r w:rsidRPr="00E5713F">
        <w:rPr>
          <w:rFonts w:cstheme="minorHAnsi"/>
          <w:b/>
          <w:sz w:val="20"/>
          <w:szCs w:val="20"/>
          <w:u w:val="single"/>
        </w:rPr>
        <w:t>Campus Planning and Facilities Management:</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Facilities Services</w:t>
      </w:r>
      <w:r w:rsidRPr="00E5713F">
        <w:rPr>
          <w:rFonts w:cstheme="minorHAnsi"/>
          <w:sz w:val="20"/>
          <w:szCs w:val="20"/>
        </w:rPr>
        <w:t xml:space="preserve"> </w:t>
      </w:r>
      <w:r w:rsidRPr="00E5713F">
        <w:rPr>
          <w:rFonts w:cstheme="minorHAnsi"/>
          <w:i/>
          <w:sz w:val="20"/>
          <w:szCs w:val="20"/>
        </w:rPr>
        <w:t>Includes work control center, custodial services, zero waste, carpentry, painting, plumbing, HVAC, locks and doors, electrical, exterior landscape, mobile equipment, and central support.</w:t>
      </w:r>
      <w:r w:rsidRPr="00E5713F">
        <w:rPr>
          <w:rFonts w:cstheme="minorHAnsi"/>
          <w:sz w:val="20"/>
          <w:szCs w:val="20"/>
        </w:rPr>
        <w:t xml:space="preserve">  (1)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Campus Planning</w:t>
      </w:r>
      <w:r w:rsidRPr="00E5713F">
        <w:rPr>
          <w:rFonts w:cstheme="minorHAnsi"/>
          <w:sz w:val="20"/>
          <w:szCs w:val="20"/>
        </w:rPr>
        <w:t xml:space="preserve"> </w:t>
      </w:r>
      <w:r w:rsidRPr="00E5713F">
        <w:rPr>
          <w:rFonts w:cstheme="minorHAnsi"/>
          <w:i/>
          <w:sz w:val="20"/>
          <w:szCs w:val="20"/>
        </w:rPr>
        <w:t>Includes space planning, campus planning, and real estate.</w:t>
      </w:r>
      <w:r w:rsidRPr="00E5713F">
        <w:rPr>
          <w:rFonts w:cstheme="minorHAnsi"/>
          <w:sz w:val="20"/>
          <w:szCs w:val="20"/>
        </w:rPr>
        <w:t xml:space="preserve">  (3)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Design and Construction</w:t>
      </w:r>
      <w:r w:rsidRPr="00E5713F">
        <w:rPr>
          <w:rFonts w:cstheme="minorHAnsi"/>
          <w:sz w:val="20"/>
          <w:szCs w:val="20"/>
        </w:rPr>
        <w:t xml:space="preserve"> </w:t>
      </w:r>
      <w:r w:rsidRPr="00E5713F">
        <w:rPr>
          <w:rFonts w:cstheme="minorHAnsi"/>
          <w:i/>
          <w:sz w:val="20"/>
          <w:szCs w:val="20"/>
        </w:rPr>
        <w:t>Includes small projects, capital projects, engineering support, construction retainer contracts, and project accounting.</w:t>
      </w:r>
      <w:r w:rsidRPr="00E5713F">
        <w:rPr>
          <w:rFonts w:cstheme="minorHAnsi"/>
          <w:sz w:val="20"/>
          <w:szCs w:val="20"/>
        </w:rPr>
        <w:t xml:space="preserve">  (4)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Utilities and Energy</w:t>
      </w:r>
      <w:r w:rsidRPr="00E5713F">
        <w:rPr>
          <w:rFonts w:cstheme="minorHAnsi"/>
          <w:sz w:val="20"/>
          <w:szCs w:val="20"/>
        </w:rPr>
        <w:t xml:space="preserve"> </w:t>
      </w:r>
      <w:r w:rsidRPr="00E5713F">
        <w:rPr>
          <w:rFonts w:cstheme="minorHAnsi"/>
          <w:i/>
          <w:sz w:val="20"/>
          <w:szCs w:val="20"/>
        </w:rPr>
        <w:t>Includes central plant, steam and chilled water distribution, electrical distribution, and energy purchase and management.</w:t>
      </w:r>
      <w:r w:rsidRPr="00E5713F">
        <w:rPr>
          <w:rFonts w:cstheme="minorHAnsi"/>
          <w:sz w:val="20"/>
          <w:szCs w:val="20"/>
        </w:rPr>
        <w:t xml:space="preserve">  (5)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Sustainability</w:t>
      </w:r>
      <w:r w:rsidRPr="00E5713F">
        <w:rPr>
          <w:rFonts w:cstheme="minorHAnsi"/>
          <w:sz w:val="20"/>
          <w:szCs w:val="20"/>
        </w:rPr>
        <w:t xml:space="preserve"> </w:t>
      </w:r>
      <w:r w:rsidRPr="00E5713F">
        <w:rPr>
          <w:rFonts w:cstheme="minorHAnsi"/>
          <w:i/>
          <w:sz w:val="20"/>
          <w:szCs w:val="20"/>
        </w:rPr>
        <w:t>Includes key campus-wide resource and partner for sustainability-centered practices, policies, and programming, and establishing metrics and tracking institutional sustainability performance.</w:t>
      </w:r>
      <w:r w:rsidRPr="00E5713F">
        <w:rPr>
          <w:rFonts w:cstheme="minorHAnsi"/>
          <w:sz w:val="20"/>
          <w:szCs w:val="20"/>
        </w:rPr>
        <w:t xml:space="preserve">  (2) </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 </w:t>
      </w:r>
      <w:r w:rsidRPr="00E5713F">
        <w:rPr>
          <w:rFonts w:cstheme="minorHAnsi"/>
          <w:b/>
          <w:sz w:val="20"/>
          <w:szCs w:val="20"/>
          <w:u w:val="single"/>
        </w:rPr>
        <w:t>Human Resources:</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Talent Acquisition</w:t>
      </w:r>
      <w:r w:rsidRPr="00E5713F">
        <w:rPr>
          <w:rFonts w:cstheme="minorHAnsi"/>
          <w:sz w:val="20"/>
          <w:szCs w:val="20"/>
        </w:rPr>
        <w:t xml:space="preserve"> </w:t>
      </w:r>
      <w:r w:rsidRPr="00E5713F">
        <w:rPr>
          <w:rFonts w:cstheme="minorHAnsi"/>
          <w:i/>
          <w:sz w:val="20"/>
          <w:szCs w:val="20"/>
        </w:rPr>
        <w:t>Includes employee recruitment and related processes (in MyTrack), international employment, and employee classification and compensation.</w:t>
      </w:r>
      <w:r w:rsidRPr="00E5713F">
        <w:rPr>
          <w:rFonts w:cstheme="minorHAnsi"/>
          <w:sz w:val="20"/>
          <w:szCs w:val="20"/>
        </w:rPr>
        <w:t xml:space="preserve">  (1)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Employee and Labor Relations</w:t>
      </w:r>
      <w:r w:rsidRPr="00E5713F">
        <w:rPr>
          <w:rFonts w:cstheme="minorHAnsi"/>
          <w:sz w:val="20"/>
          <w:szCs w:val="20"/>
        </w:rPr>
        <w:t xml:space="preserve"> </w:t>
      </w:r>
      <w:r w:rsidRPr="00E5713F">
        <w:rPr>
          <w:rFonts w:cstheme="minorHAnsi"/>
          <w:i/>
          <w:sz w:val="20"/>
          <w:szCs w:val="20"/>
        </w:rPr>
        <w:t>Includes union negotiations, grievance management, conflict resolution, and policy administration.</w:t>
      </w:r>
      <w:r w:rsidRPr="00E5713F">
        <w:rPr>
          <w:rFonts w:cstheme="minorHAnsi"/>
          <w:sz w:val="20"/>
          <w:szCs w:val="20"/>
        </w:rPr>
        <w:t xml:space="preserve">  (2)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HR Operations</w:t>
      </w:r>
      <w:r w:rsidRPr="00E5713F">
        <w:rPr>
          <w:rFonts w:cstheme="minorHAnsi"/>
          <w:sz w:val="20"/>
          <w:szCs w:val="20"/>
        </w:rPr>
        <w:t xml:space="preserve"> </w:t>
      </w:r>
      <w:r w:rsidRPr="00E5713F">
        <w:rPr>
          <w:rFonts w:cstheme="minorHAnsi"/>
          <w:i/>
          <w:sz w:val="20"/>
          <w:szCs w:val="20"/>
        </w:rPr>
        <w:t>Includes personnel actions and employment records maintenance and processing.</w:t>
      </w:r>
      <w:r w:rsidRPr="00E5713F">
        <w:rPr>
          <w:rFonts w:cstheme="minorHAnsi"/>
          <w:sz w:val="20"/>
          <w:szCs w:val="20"/>
        </w:rPr>
        <w:t xml:space="preserve">  (3)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HR Programs and Services</w:t>
      </w:r>
      <w:r w:rsidRPr="00E5713F">
        <w:rPr>
          <w:rFonts w:cstheme="minorHAnsi"/>
          <w:sz w:val="20"/>
          <w:szCs w:val="20"/>
        </w:rPr>
        <w:t xml:space="preserve"> </w:t>
      </w:r>
      <w:r w:rsidRPr="00E5713F">
        <w:rPr>
          <w:rFonts w:cstheme="minorHAnsi"/>
          <w:i/>
          <w:sz w:val="20"/>
          <w:szCs w:val="20"/>
        </w:rPr>
        <w:t>Includes benefits, medical leaves, employee recognition and events, work-life resources, HR service center, and Vivian Olum child development center.</w:t>
      </w:r>
      <w:r w:rsidRPr="00E5713F">
        <w:rPr>
          <w:rFonts w:cstheme="minorHAnsi"/>
          <w:sz w:val="20"/>
          <w:szCs w:val="20"/>
        </w:rPr>
        <w:t xml:space="preserve">  (4)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Office of Affirmative Action and Equal Opportunity</w:t>
      </w:r>
      <w:r w:rsidRPr="00E5713F">
        <w:rPr>
          <w:rFonts w:cstheme="minorHAnsi"/>
          <w:sz w:val="20"/>
          <w:szCs w:val="20"/>
        </w:rPr>
        <w:t xml:space="preserve"> </w:t>
      </w:r>
      <w:r w:rsidRPr="00E5713F">
        <w:rPr>
          <w:rFonts w:cstheme="minorHAnsi"/>
          <w:i/>
          <w:sz w:val="20"/>
          <w:szCs w:val="20"/>
        </w:rPr>
        <w:t xml:space="preserve">Includes </w:t>
      </w:r>
      <w:proofErr w:type="gramStart"/>
      <w:r w:rsidRPr="00E5713F">
        <w:rPr>
          <w:rFonts w:cstheme="minorHAnsi"/>
          <w:i/>
          <w:sz w:val="20"/>
          <w:szCs w:val="20"/>
        </w:rPr>
        <w:t>receives,</w:t>
      </w:r>
      <w:proofErr w:type="gramEnd"/>
      <w:r w:rsidRPr="00E5713F">
        <w:rPr>
          <w:rFonts w:cstheme="minorHAnsi"/>
          <w:i/>
          <w:sz w:val="20"/>
          <w:szCs w:val="20"/>
        </w:rPr>
        <w:t xml:space="preserve"> addresses and resolves complaints and concerns related to discrimination and harassment, provides guidance for and helps implement ADA accommodations, and supports Affirmative Action goals in hiring and recruitment, and through data analysis and reporting in the University's Affirmative Action Plan.</w:t>
      </w:r>
      <w:r w:rsidRPr="00E5713F">
        <w:rPr>
          <w:rFonts w:cstheme="minorHAnsi"/>
          <w:sz w:val="20"/>
          <w:szCs w:val="20"/>
        </w:rPr>
        <w:t xml:space="preserve">  (5) </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lastRenderedPageBreak/>
        <w:t xml:space="preserve"> </w:t>
      </w:r>
      <w:r w:rsidRPr="00E5713F">
        <w:rPr>
          <w:rFonts w:cstheme="minorHAnsi"/>
          <w:b/>
          <w:sz w:val="20"/>
          <w:szCs w:val="20"/>
          <w:u w:val="single"/>
        </w:rPr>
        <w:t>Safety and Risk Services:</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UO Police Department</w:t>
      </w:r>
      <w:r w:rsidR="00E5713F" w:rsidRPr="00E5713F">
        <w:rPr>
          <w:rFonts w:cstheme="minorHAnsi"/>
          <w:b/>
          <w:sz w:val="20"/>
          <w:szCs w:val="20"/>
        </w:rPr>
        <w:t xml:space="preserve"> </w:t>
      </w:r>
      <w:r w:rsidRPr="00E5713F">
        <w:rPr>
          <w:rFonts w:cstheme="minorHAnsi"/>
          <w:i/>
          <w:sz w:val="20"/>
          <w:szCs w:val="20"/>
        </w:rPr>
        <w:t>Includes patrol, dispatch, security, and special event staffing.</w:t>
      </w:r>
      <w:r w:rsidRPr="00E5713F">
        <w:rPr>
          <w:rFonts w:cstheme="minorHAnsi"/>
          <w:sz w:val="20"/>
          <w:szCs w:val="20"/>
        </w:rPr>
        <w:t xml:space="preserve">  (6)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Emergency Management</w:t>
      </w:r>
      <w:r w:rsidRPr="00E5713F">
        <w:rPr>
          <w:rFonts w:cstheme="minorHAnsi"/>
          <w:sz w:val="20"/>
          <w:szCs w:val="20"/>
        </w:rPr>
        <w:t xml:space="preserve"> </w:t>
      </w:r>
      <w:r w:rsidRPr="00E5713F">
        <w:rPr>
          <w:rFonts w:cstheme="minorHAnsi"/>
          <w:i/>
          <w:sz w:val="20"/>
          <w:szCs w:val="20"/>
        </w:rPr>
        <w:t>Includes training and outreach, business continuity planning, emergency planning, and incident management team.</w:t>
      </w:r>
      <w:r w:rsidRPr="00E5713F">
        <w:rPr>
          <w:rFonts w:cstheme="minorHAnsi"/>
          <w:sz w:val="20"/>
          <w:szCs w:val="20"/>
        </w:rPr>
        <w:t xml:space="preserve">  (2)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Environmental Health and Safety</w:t>
      </w:r>
      <w:r w:rsidRPr="00E5713F">
        <w:rPr>
          <w:rFonts w:cstheme="minorHAnsi"/>
          <w:sz w:val="20"/>
          <w:szCs w:val="20"/>
        </w:rPr>
        <w:t xml:space="preserve"> </w:t>
      </w:r>
      <w:r w:rsidRPr="00E5713F">
        <w:rPr>
          <w:rFonts w:cstheme="minorHAnsi"/>
          <w:i/>
          <w:sz w:val="20"/>
          <w:szCs w:val="20"/>
        </w:rPr>
        <w:t>Includes research safety, environmental compliance, building sciences, occupational health and safety, and hazardous materials.</w:t>
      </w:r>
      <w:r w:rsidRPr="00E5713F">
        <w:rPr>
          <w:rFonts w:cstheme="minorHAnsi"/>
          <w:sz w:val="20"/>
          <w:szCs w:val="20"/>
        </w:rPr>
        <w:t xml:space="preserve">  (3)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Risk Management</w:t>
      </w:r>
      <w:r w:rsidRPr="00E5713F">
        <w:rPr>
          <w:rFonts w:cstheme="minorHAnsi"/>
          <w:sz w:val="20"/>
          <w:szCs w:val="20"/>
        </w:rPr>
        <w:t xml:space="preserve"> </w:t>
      </w:r>
      <w:r w:rsidRPr="00E5713F">
        <w:rPr>
          <w:rFonts w:cstheme="minorHAnsi"/>
          <w:i/>
          <w:sz w:val="20"/>
          <w:szCs w:val="20"/>
        </w:rPr>
        <w:t>Includes insurance, injury and property claims, and waivers of insurance.</w:t>
      </w:r>
      <w:r w:rsidRPr="00E5713F">
        <w:rPr>
          <w:rFonts w:cstheme="minorHAnsi"/>
          <w:sz w:val="20"/>
          <w:szCs w:val="20"/>
        </w:rPr>
        <w:t xml:space="preserve">  (5)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Campus Geographic Information Systems (GIS)</w:t>
      </w:r>
      <w:r w:rsidRPr="00E5713F">
        <w:rPr>
          <w:rFonts w:cstheme="minorHAnsi"/>
          <w:sz w:val="20"/>
          <w:szCs w:val="20"/>
        </w:rPr>
        <w:t xml:space="preserve"> </w:t>
      </w:r>
      <w:r w:rsidRPr="00E5713F">
        <w:rPr>
          <w:rFonts w:cstheme="minorHAnsi"/>
          <w:i/>
          <w:sz w:val="20"/>
          <w:szCs w:val="20"/>
        </w:rPr>
        <w:t>Includes custom mapping, software development, spatial data analysis and hosting, and project collaboration and support.</w:t>
      </w:r>
      <w:r w:rsidRPr="00E5713F">
        <w:rPr>
          <w:rFonts w:cstheme="minorHAnsi"/>
          <w:sz w:val="20"/>
          <w:szCs w:val="20"/>
        </w:rPr>
        <w:t xml:space="preserve">  (1)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Fire Marshal's Office</w:t>
      </w:r>
      <w:r w:rsidRPr="00E5713F">
        <w:rPr>
          <w:rFonts w:cstheme="minorHAnsi"/>
          <w:sz w:val="20"/>
          <w:szCs w:val="20"/>
        </w:rPr>
        <w:t xml:space="preserve"> </w:t>
      </w:r>
      <w:r w:rsidRPr="00E5713F">
        <w:rPr>
          <w:rFonts w:cstheme="minorHAnsi"/>
          <w:i/>
          <w:sz w:val="20"/>
          <w:szCs w:val="20"/>
        </w:rPr>
        <w:t>Includes fire protection systems, special event support, building plan and code review, and building inspections.</w:t>
      </w:r>
      <w:r w:rsidRPr="00E5713F">
        <w:rPr>
          <w:rFonts w:cstheme="minorHAnsi"/>
          <w:sz w:val="20"/>
          <w:szCs w:val="20"/>
        </w:rPr>
        <w:t xml:space="preserve">  (4) </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 </w:t>
      </w:r>
      <w:r w:rsidRPr="00E5713F">
        <w:rPr>
          <w:rFonts w:cstheme="minorHAnsi"/>
          <w:b/>
          <w:sz w:val="20"/>
          <w:szCs w:val="20"/>
          <w:u w:val="single"/>
        </w:rPr>
        <w:t>Other administrative/auxiliary services</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Department of Parking and Transportation</w:t>
      </w:r>
      <w:r w:rsidRPr="00E5713F">
        <w:rPr>
          <w:rFonts w:cstheme="minorHAnsi"/>
          <w:sz w:val="20"/>
          <w:szCs w:val="20"/>
        </w:rPr>
        <w:t xml:space="preserve"> </w:t>
      </w:r>
      <w:r w:rsidRPr="00E5713F">
        <w:rPr>
          <w:rFonts w:cstheme="minorHAnsi"/>
          <w:i/>
          <w:sz w:val="20"/>
          <w:szCs w:val="20"/>
        </w:rPr>
        <w:t xml:space="preserve">Includes management of parking permit sales, reserved parking, ADA parking, event parking, Columbia Garage operations, parking lot maintenance, parking enforcement and citation appeals review, Access Shuttle operations, transportation options (Enterprise </w:t>
      </w:r>
      <w:proofErr w:type="spellStart"/>
      <w:r w:rsidRPr="00E5713F">
        <w:rPr>
          <w:rFonts w:cstheme="minorHAnsi"/>
          <w:i/>
          <w:sz w:val="20"/>
          <w:szCs w:val="20"/>
        </w:rPr>
        <w:t>Carshare</w:t>
      </w:r>
      <w:proofErr w:type="spellEnd"/>
      <w:r w:rsidRPr="00E5713F">
        <w:rPr>
          <w:rFonts w:cstheme="minorHAnsi"/>
          <w:i/>
          <w:sz w:val="20"/>
          <w:szCs w:val="20"/>
        </w:rPr>
        <w:t>, bike lockers and cages, LTD employee contract), and Driver certification.</w:t>
      </w:r>
      <w:r w:rsidRPr="00E5713F">
        <w:rPr>
          <w:rFonts w:cstheme="minorHAnsi"/>
          <w:sz w:val="20"/>
          <w:szCs w:val="20"/>
        </w:rPr>
        <w:t xml:space="preserve">  (3)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Printing and Mailing Services</w:t>
      </w:r>
      <w:r w:rsidRPr="00E5713F">
        <w:rPr>
          <w:rFonts w:cstheme="minorHAnsi"/>
          <w:sz w:val="20"/>
          <w:szCs w:val="20"/>
        </w:rPr>
        <w:t xml:space="preserve"> </w:t>
      </w:r>
      <w:r w:rsidRPr="00E5713F">
        <w:rPr>
          <w:rFonts w:cstheme="minorHAnsi"/>
          <w:i/>
          <w:sz w:val="20"/>
          <w:szCs w:val="20"/>
        </w:rPr>
        <w:t>Includes printing and bindery services, mailing services, copyright clearance, and fleet copier program.</w:t>
      </w:r>
      <w:r w:rsidRPr="00E5713F">
        <w:rPr>
          <w:rFonts w:cstheme="minorHAnsi"/>
          <w:sz w:val="20"/>
          <w:szCs w:val="20"/>
        </w:rPr>
        <w:t xml:space="preserve">  (2)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Finance and Administration Shared Services</w:t>
      </w:r>
      <w:r w:rsidRPr="00E5713F">
        <w:rPr>
          <w:rFonts w:cstheme="minorHAnsi"/>
          <w:sz w:val="20"/>
          <w:szCs w:val="20"/>
        </w:rPr>
        <w:t xml:space="preserve"> </w:t>
      </w:r>
      <w:r w:rsidRPr="00E5713F">
        <w:rPr>
          <w:rFonts w:cstheme="minorHAnsi"/>
          <w:i/>
          <w:sz w:val="20"/>
          <w:szCs w:val="20"/>
        </w:rPr>
        <w:t>Includes for specific customer units (i.e., Campus Planning and Facilities Management, Safety and Risk Services, Police, Parking and Transportation): budget and finance, procurement and contracting, accounts payable and travel, warehousing and stores, labor contract administration, recruitment resources, staff development, information Technology (IT) support.</w:t>
      </w:r>
      <w:r w:rsidRPr="00E5713F">
        <w:rPr>
          <w:rFonts w:cstheme="minorHAnsi"/>
          <w:sz w:val="20"/>
          <w:szCs w:val="20"/>
        </w:rPr>
        <w:t xml:space="preserve">  (1) </w:t>
      </w:r>
    </w:p>
    <w:p w:rsidR="00A31038" w:rsidRPr="00E5713F" w:rsidRDefault="0098358C">
      <w:pPr>
        <w:pStyle w:val="ListParagraph"/>
        <w:keepNext/>
        <w:numPr>
          <w:ilvl w:val="0"/>
          <w:numId w:val="2"/>
        </w:numPr>
        <w:rPr>
          <w:rFonts w:cstheme="minorHAnsi"/>
          <w:sz w:val="20"/>
          <w:szCs w:val="20"/>
        </w:rPr>
      </w:pPr>
      <w:r w:rsidRPr="00E5713F">
        <w:rPr>
          <w:rFonts w:cstheme="minorHAnsi"/>
          <w:b/>
          <w:sz w:val="20"/>
          <w:szCs w:val="20"/>
        </w:rPr>
        <w:t>Office of the VPFA</w:t>
      </w:r>
      <w:r w:rsidRPr="00E5713F">
        <w:rPr>
          <w:rFonts w:cstheme="minorHAnsi"/>
          <w:sz w:val="20"/>
          <w:szCs w:val="20"/>
        </w:rPr>
        <w:t xml:space="preserve"> </w:t>
      </w:r>
      <w:r w:rsidRPr="00E5713F">
        <w:rPr>
          <w:rFonts w:cstheme="minorHAnsi"/>
          <w:i/>
          <w:sz w:val="20"/>
          <w:szCs w:val="20"/>
        </w:rPr>
        <w:t>Includes leadership on assistance with critical finance and administrative issues, Johnson Hall building support, and executive calendar management, meeting support, and triage.</w:t>
      </w:r>
      <w:r w:rsidRPr="00E5713F">
        <w:rPr>
          <w:rFonts w:cstheme="minorHAnsi"/>
          <w:sz w:val="20"/>
          <w:szCs w:val="20"/>
        </w:rPr>
        <w:t xml:space="preserve">  (5) </w:t>
      </w:r>
    </w:p>
    <w:p w:rsidR="00A31038" w:rsidRPr="00E5713F" w:rsidRDefault="0098358C" w:rsidP="0098358C">
      <w:pPr>
        <w:pStyle w:val="ListParagraph"/>
        <w:keepNext/>
        <w:numPr>
          <w:ilvl w:val="0"/>
          <w:numId w:val="2"/>
        </w:numPr>
        <w:rPr>
          <w:rFonts w:cstheme="minorHAnsi"/>
          <w:sz w:val="20"/>
          <w:szCs w:val="20"/>
        </w:rPr>
      </w:pPr>
      <w:r w:rsidRPr="00E5713F">
        <w:rPr>
          <w:rFonts w:cstheme="minorHAnsi"/>
          <w:b/>
          <w:sz w:val="20"/>
          <w:szCs w:val="20"/>
        </w:rPr>
        <w:t>VPFA Information Technology (IT)</w:t>
      </w:r>
      <w:r w:rsidRPr="00E5713F">
        <w:rPr>
          <w:rFonts w:cstheme="minorHAnsi"/>
          <w:sz w:val="20"/>
          <w:szCs w:val="20"/>
        </w:rPr>
        <w:t xml:space="preserve"> </w:t>
      </w:r>
      <w:r w:rsidRPr="00E5713F">
        <w:rPr>
          <w:rFonts w:cstheme="minorHAnsi"/>
          <w:i/>
          <w:sz w:val="20"/>
          <w:szCs w:val="20"/>
        </w:rPr>
        <w:t>Includes for 25 specific customer units including the Clark Honors College, Equity and Inclusion, General Counsel, Human Resources International Affairs, Provost and Academic Affairs, etc.: desktop and mobile support, purchase and deployment of hardware and software, file sharing, exchange and active directory, and application servers.</w:t>
      </w:r>
      <w:r w:rsidRPr="00E5713F">
        <w:rPr>
          <w:rFonts w:cstheme="minorHAnsi"/>
          <w:sz w:val="20"/>
          <w:szCs w:val="20"/>
        </w:rPr>
        <w:t xml:space="preserve">  (4) </w:t>
      </w:r>
    </w:p>
    <w:p w:rsidR="00A31038" w:rsidRPr="00E5713F" w:rsidRDefault="00A31038">
      <w:pPr>
        <w:pStyle w:val="QuestionSeparator"/>
        <w:rPr>
          <w:rFonts w:cstheme="minorHAnsi"/>
          <w:sz w:val="20"/>
          <w:szCs w:val="20"/>
        </w:rPr>
      </w:pPr>
    </w:p>
    <w:tbl>
      <w:tblPr>
        <w:tblW w:w="0" w:type="auto"/>
        <w:tblInd w:w="10" w:type="dxa"/>
        <w:tblCellMar>
          <w:left w:w="10" w:type="dxa"/>
          <w:right w:w="10" w:type="dxa"/>
        </w:tblCellMar>
        <w:tblLook w:val="04A0" w:firstRow="1" w:lastRow="0" w:firstColumn="1" w:lastColumn="0" w:noHBand="0" w:noVBand="1"/>
      </w:tblPr>
      <w:tblGrid>
        <w:gridCol w:w="1336"/>
        <w:gridCol w:w="8014"/>
      </w:tblGrid>
      <w:tr w:rsidR="00A31038" w:rsidRPr="00E5713F">
        <w:trPr>
          <w:trHeight w:val="300"/>
        </w:trPr>
        <w:tc>
          <w:tcPr>
            <w:tcW w:w="1368" w:type="dxa"/>
            <w:tcBorders>
              <w:top w:val="nil"/>
              <w:left w:val="nil"/>
              <w:bottom w:val="nil"/>
              <w:right w:val="nil"/>
            </w:tcBorders>
          </w:tcPr>
          <w:p w:rsidR="00A31038" w:rsidRPr="00E5713F" w:rsidRDefault="00A31038">
            <w:pPr>
              <w:rPr>
                <w:rFonts w:cstheme="minorHAnsi"/>
                <w:color w:val="CCCCCC"/>
                <w:sz w:val="20"/>
                <w:szCs w:val="20"/>
              </w:rPr>
            </w:pPr>
          </w:p>
        </w:tc>
        <w:tc>
          <w:tcPr>
            <w:tcW w:w="8208" w:type="dxa"/>
            <w:tcBorders>
              <w:top w:val="nil"/>
              <w:left w:val="nil"/>
              <w:bottom w:val="nil"/>
              <w:right w:val="nil"/>
            </w:tcBorders>
          </w:tcPr>
          <w:p w:rsidR="00A31038" w:rsidRPr="00E5713F" w:rsidRDefault="00A31038">
            <w:pPr>
              <w:pBdr>
                <w:top w:val="single" w:sz="8" w:space="0" w:color="CCCCCC"/>
              </w:pBdr>
              <w:spacing w:before="120" w:after="120" w:line="120" w:lineRule="auto"/>
              <w:jc w:val="center"/>
              <w:rPr>
                <w:rFonts w:cstheme="minorHAnsi"/>
                <w:color w:val="CCCCCC"/>
                <w:sz w:val="20"/>
                <w:szCs w:val="20"/>
              </w:rPr>
            </w:pPr>
          </w:p>
        </w:tc>
      </w:tr>
    </w:tbl>
    <w:p w:rsidR="00A31038" w:rsidRPr="00E5713F" w:rsidRDefault="0098358C">
      <w:pPr>
        <w:rPr>
          <w:rFonts w:cstheme="minorHAnsi"/>
          <w:sz w:val="20"/>
          <w:szCs w:val="20"/>
        </w:rPr>
      </w:pPr>
      <w:r w:rsidRPr="00E5713F">
        <w:rPr>
          <w:rFonts w:cstheme="minorHAnsi"/>
          <w:sz w:val="20"/>
          <w:szCs w:val="20"/>
        </w:rPr>
        <w:br w:type="page"/>
      </w:r>
    </w:p>
    <w:p w:rsidR="00A31038" w:rsidRPr="00E5713F" w:rsidRDefault="0098358C">
      <w:pPr>
        <w:pStyle w:val="BlockEndLabel"/>
        <w:rPr>
          <w:rFonts w:cstheme="minorHAnsi"/>
          <w:sz w:val="20"/>
          <w:szCs w:val="20"/>
        </w:rPr>
      </w:pPr>
      <w:r w:rsidRPr="00E5713F">
        <w:rPr>
          <w:rFonts w:cstheme="minorHAnsi"/>
          <w:sz w:val="20"/>
          <w:szCs w:val="20"/>
        </w:rPr>
        <w:lastRenderedPageBreak/>
        <w:t>End of Block: Part 1</w:t>
      </w:r>
    </w:p>
    <w:p w:rsidR="00A31038" w:rsidRPr="00E5713F" w:rsidRDefault="00A31038">
      <w:pPr>
        <w:pStyle w:val="BlockSeparator"/>
        <w:rPr>
          <w:rFonts w:cstheme="minorHAnsi"/>
          <w:sz w:val="20"/>
          <w:szCs w:val="20"/>
        </w:rPr>
      </w:pPr>
    </w:p>
    <w:p w:rsidR="00A31038" w:rsidRPr="00E5713F" w:rsidRDefault="0098358C">
      <w:pPr>
        <w:pStyle w:val="BlockStartLabel"/>
        <w:rPr>
          <w:rFonts w:cstheme="minorHAnsi"/>
          <w:sz w:val="20"/>
          <w:szCs w:val="20"/>
        </w:rPr>
      </w:pPr>
      <w:r w:rsidRPr="00E5713F">
        <w:rPr>
          <w:rFonts w:cstheme="minorHAnsi"/>
          <w:sz w:val="20"/>
          <w:szCs w:val="20"/>
        </w:rPr>
        <w:t>Start of Block: Part 2 Intro</w:t>
      </w: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 </w:t>
      </w:r>
      <w:r w:rsidRPr="00E5713F">
        <w:rPr>
          <w:rFonts w:cstheme="minorHAnsi"/>
          <w:b/>
          <w:sz w:val="20"/>
          <w:szCs w:val="20"/>
        </w:rPr>
        <w:t>Part 2. Satisfaction with Specific Units</w:t>
      </w:r>
      <w:r w:rsidRPr="00E5713F">
        <w:rPr>
          <w:rFonts w:cstheme="minorHAnsi"/>
          <w:sz w:val="20"/>
          <w:szCs w:val="20"/>
        </w:rPr>
        <w:t xml:space="preserve">  </w:t>
      </w:r>
      <w:r w:rsidRPr="00E5713F">
        <w:rPr>
          <w:rFonts w:cstheme="minorHAnsi"/>
          <w:sz w:val="20"/>
          <w:szCs w:val="20"/>
        </w:rPr>
        <w:br/>
        <w:t xml:space="preserve">   </w:t>
      </w:r>
      <w:r w:rsidRPr="00E5713F">
        <w:rPr>
          <w:rFonts w:cstheme="minorHAnsi"/>
          <w:sz w:val="20"/>
          <w:szCs w:val="20"/>
        </w:rPr>
        <w:br/>
      </w:r>
      <w:r w:rsidRPr="00E5713F">
        <w:rPr>
          <w:rFonts w:cstheme="minorHAnsi"/>
          <w:i/>
          <w:sz w:val="20"/>
          <w:szCs w:val="20"/>
        </w:rPr>
        <w:t xml:space="preserve">Now, we would like you to briefly evaluate your interactions with up to </w:t>
      </w:r>
      <w:proofErr w:type="gramStart"/>
      <w:r w:rsidRPr="00E5713F">
        <w:rPr>
          <w:rFonts w:cstheme="minorHAnsi"/>
          <w:i/>
          <w:sz w:val="20"/>
          <w:szCs w:val="20"/>
        </w:rPr>
        <w:t>5</w:t>
      </w:r>
      <w:proofErr w:type="gramEnd"/>
      <w:r w:rsidRPr="00E5713F">
        <w:rPr>
          <w:rFonts w:cstheme="minorHAnsi"/>
          <w:i/>
          <w:sz w:val="20"/>
          <w:szCs w:val="20"/>
        </w:rPr>
        <w:t xml:space="preserve"> of the units you selected. If you selected more than </w:t>
      </w:r>
      <w:proofErr w:type="gramStart"/>
      <w:r w:rsidRPr="00E5713F">
        <w:rPr>
          <w:rFonts w:cstheme="minorHAnsi"/>
          <w:i/>
          <w:sz w:val="20"/>
          <w:szCs w:val="20"/>
        </w:rPr>
        <w:t>5</w:t>
      </w:r>
      <w:proofErr w:type="gramEnd"/>
      <w:r w:rsidRPr="00E5713F">
        <w:rPr>
          <w:rFonts w:cstheme="minorHAnsi"/>
          <w:i/>
          <w:sz w:val="20"/>
          <w:szCs w:val="20"/>
        </w:rPr>
        <w:t xml:space="preserve"> units, 5 of the units you selected will be randomly chosen for you to evaluate. Your evaluation of each unit should take approximately 2-5 minutes. Once you click &gt;&gt;, you will no longer be able to return to your answers in Part 1.</w:t>
      </w:r>
      <w:r w:rsidRPr="00E5713F">
        <w:rPr>
          <w:rFonts w:cstheme="minorHAnsi"/>
          <w:i/>
          <w:sz w:val="20"/>
          <w:szCs w:val="20"/>
        </w:rPr>
        <w:br/>
      </w:r>
    </w:p>
    <w:p w:rsidR="00A31038" w:rsidRPr="00E5713F" w:rsidRDefault="00A31038">
      <w:pPr>
        <w:rPr>
          <w:rFonts w:cstheme="minorHAnsi"/>
          <w:sz w:val="20"/>
          <w:szCs w:val="20"/>
        </w:rPr>
      </w:pPr>
    </w:p>
    <w:p w:rsidR="00A31038" w:rsidRPr="00E5713F" w:rsidRDefault="0098358C">
      <w:pPr>
        <w:pStyle w:val="BlockEndLabel"/>
        <w:rPr>
          <w:rFonts w:cstheme="minorHAnsi"/>
          <w:sz w:val="20"/>
          <w:szCs w:val="20"/>
        </w:rPr>
      </w:pPr>
      <w:r w:rsidRPr="00E5713F">
        <w:rPr>
          <w:rFonts w:cstheme="minorHAnsi"/>
          <w:sz w:val="20"/>
          <w:szCs w:val="20"/>
        </w:rPr>
        <w:t>End of Block: Part 2 Intro</w:t>
      </w:r>
    </w:p>
    <w:p w:rsidR="00A31038" w:rsidRPr="00E5713F" w:rsidRDefault="00A31038">
      <w:pPr>
        <w:pStyle w:val="BlockSeparator"/>
        <w:rPr>
          <w:rFonts w:cstheme="minorHAnsi"/>
          <w:sz w:val="20"/>
          <w:szCs w:val="20"/>
        </w:rPr>
      </w:pPr>
    </w:p>
    <w:p w:rsidR="00A31038" w:rsidRPr="00E5713F" w:rsidRDefault="0098358C">
      <w:pPr>
        <w:pStyle w:val="BlockStartLabel"/>
        <w:rPr>
          <w:rFonts w:cstheme="minorHAnsi"/>
          <w:sz w:val="20"/>
          <w:szCs w:val="20"/>
        </w:rPr>
      </w:pPr>
      <w:r w:rsidRPr="00E5713F">
        <w:rPr>
          <w:rFonts w:cstheme="minorHAnsi"/>
          <w:sz w:val="20"/>
          <w:szCs w:val="20"/>
        </w:rPr>
        <w:t xml:space="preserve">Start of Block: </w:t>
      </w:r>
      <w:r w:rsidR="00E5713F" w:rsidRPr="00E5713F">
        <w:rPr>
          <w:rFonts w:cstheme="minorHAnsi"/>
          <w:sz w:val="20"/>
          <w:szCs w:val="20"/>
        </w:rPr>
        <w:t>UNIT</w:t>
      </w:r>
      <w:r w:rsidR="008957DC">
        <w:rPr>
          <w:rFonts w:cstheme="minorHAnsi"/>
          <w:sz w:val="20"/>
          <w:szCs w:val="20"/>
        </w:rPr>
        <w:t>-SPECIFIC</w:t>
      </w:r>
      <w:r w:rsidR="00E5713F" w:rsidRPr="00E5713F">
        <w:rPr>
          <w:rFonts w:cstheme="minorHAnsi"/>
          <w:sz w:val="20"/>
          <w:szCs w:val="20"/>
        </w:rPr>
        <w:t xml:space="preserve"> </w:t>
      </w:r>
      <w:r w:rsidR="008957DC">
        <w:rPr>
          <w:rFonts w:cstheme="minorHAnsi"/>
          <w:sz w:val="20"/>
          <w:szCs w:val="20"/>
        </w:rPr>
        <w:t>QUESTIONS</w:t>
      </w: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b/>
          <w:sz w:val="20"/>
          <w:szCs w:val="20"/>
        </w:rPr>
        <w:t xml:space="preserve">Please tell us about your interactions with </w:t>
      </w:r>
      <w:r w:rsidR="00E5713F" w:rsidRPr="00E5713F">
        <w:rPr>
          <w:rFonts w:cstheme="minorHAnsi"/>
          <w:b/>
          <w:sz w:val="20"/>
          <w:szCs w:val="20"/>
        </w:rPr>
        <w:t>UNIT NAME</w:t>
      </w:r>
      <w:r w:rsidRPr="00E5713F">
        <w:rPr>
          <w:rFonts w:cstheme="minorHAnsi"/>
          <w:b/>
          <w:sz w:val="20"/>
          <w:szCs w:val="20"/>
        </w:rPr>
        <w:t xml:space="preserve">. </w:t>
      </w:r>
      <w:r w:rsidR="00E5713F" w:rsidRPr="00E5713F">
        <w:rPr>
          <w:rFonts w:cstheme="minorHAnsi"/>
          <w:b/>
          <w:sz w:val="20"/>
          <w:szCs w:val="20"/>
        </w:rPr>
        <w:t>UNIT NAME</w:t>
      </w:r>
      <w:r w:rsidRPr="00E5713F">
        <w:rPr>
          <w:rFonts w:cstheme="minorHAnsi"/>
          <w:b/>
          <w:sz w:val="20"/>
          <w:szCs w:val="20"/>
        </w:rPr>
        <w:t xml:space="preserve"> </w:t>
      </w:r>
      <w:proofErr w:type="gramStart"/>
      <w:r w:rsidRPr="00E5713F">
        <w:rPr>
          <w:rFonts w:cstheme="minorHAnsi"/>
          <w:b/>
          <w:sz w:val="20"/>
          <w:szCs w:val="20"/>
        </w:rPr>
        <w:t>includes:</w:t>
      </w:r>
      <w:proofErr w:type="gramEnd"/>
      <w:r w:rsidRPr="00E5713F">
        <w:rPr>
          <w:rFonts w:cstheme="minorHAnsi"/>
          <w:b/>
          <w:sz w:val="20"/>
          <w:szCs w:val="20"/>
        </w:rPr>
        <w:t xml:space="preserve"> </w:t>
      </w:r>
      <w:r w:rsidR="00E5713F" w:rsidRPr="00E5713F">
        <w:rPr>
          <w:rFonts w:cstheme="minorHAnsi"/>
          <w:sz w:val="20"/>
          <w:szCs w:val="20"/>
        </w:rPr>
        <w:t xml:space="preserve">[description from intro inserted here see </w:t>
      </w:r>
      <w:r w:rsidR="00E5713F" w:rsidRPr="008957DC">
        <w:rPr>
          <w:rFonts w:cstheme="minorHAnsi"/>
          <w:sz w:val="20"/>
          <w:szCs w:val="20"/>
        </w:rPr>
        <w:t>pages</w:t>
      </w:r>
      <w:r w:rsidR="008957DC" w:rsidRPr="008957DC">
        <w:rPr>
          <w:rFonts w:cstheme="minorHAnsi"/>
          <w:sz w:val="20"/>
          <w:szCs w:val="20"/>
        </w:rPr>
        <w:t xml:space="preserve"> 3-5</w:t>
      </w:r>
      <w:r w:rsidR="00E5713F" w:rsidRPr="00E5713F">
        <w:rPr>
          <w:rFonts w:cstheme="minorHAnsi"/>
          <w:sz w:val="20"/>
          <w:szCs w:val="20"/>
        </w:rPr>
        <w:t>]</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How long have you interacted with </w:t>
      </w:r>
      <w:r w:rsidR="00E5713F" w:rsidRPr="00E5713F">
        <w:rPr>
          <w:rFonts w:cstheme="minorHAnsi"/>
          <w:sz w:val="20"/>
          <w:szCs w:val="20"/>
        </w:rPr>
        <w:t>UNIT NAME</w:t>
      </w:r>
      <w:r w:rsidRPr="00E5713F">
        <w:rPr>
          <w:rFonts w:cstheme="minorHAnsi"/>
          <w:sz w:val="20"/>
          <w:szCs w:val="20"/>
        </w:rPr>
        <w:t>?</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Less than 6 months  (1) </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6 months to 2 years  (2) </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3 years to 5 years  (3) </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More than 5 years  (4) </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proofErr w:type="gramStart"/>
      <w:r w:rsidRPr="00E5713F">
        <w:rPr>
          <w:rFonts w:cstheme="minorHAnsi"/>
          <w:sz w:val="20"/>
          <w:szCs w:val="20"/>
        </w:rPr>
        <w:t>Approximately</w:t>
      </w:r>
      <w:proofErr w:type="gramEnd"/>
      <w:r w:rsidRPr="00E5713F">
        <w:rPr>
          <w:rFonts w:cstheme="minorHAnsi"/>
          <w:sz w:val="20"/>
          <w:szCs w:val="20"/>
        </w:rPr>
        <w:t xml:space="preserve"> how often do you interact with </w:t>
      </w:r>
      <w:r w:rsidR="00E5713F" w:rsidRPr="00E5713F">
        <w:rPr>
          <w:rFonts w:cstheme="minorHAnsi"/>
          <w:sz w:val="20"/>
          <w:szCs w:val="20"/>
        </w:rPr>
        <w:t>UNIT NAME</w:t>
      </w:r>
      <w:r w:rsidRPr="00E5713F">
        <w:rPr>
          <w:rFonts w:cstheme="minorHAnsi"/>
          <w:sz w:val="20"/>
          <w:szCs w:val="20"/>
        </w:rPr>
        <w:t>? </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Once a year or less frequently  (1) </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A few times during the year  (2) </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About once a month  (3) </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A few times during each month  (4) </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About once a week  (5) </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More than once a week  (6) </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98358C" w:rsidRPr="00E5713F" w:rsidRDefault="0098358C" w:rsidP="008957DC">
      <w:pPr>
        <w:rPr>
          <w:rFonts w:cstheme="minorHAnsi"/>
          <w:sz w:val="20"/>
          <w:szCs w:val="20"/>
        </w:rPr>
      </w:pPr>
      <w:r w:rsidRPr="00E5713F">
        <w:rPr>
          <w:rFonts w:cstheme="minorHAnsi"/>
          <w:sz w:val="20"/>
          <w:szCs w:val="20"/>
        </w:rPr>
        <w:t>Next, we would like you to rate your level of satisfaction along five dimensions of customer service. Please look over the definitions of these different dimensions of customer service before providing your answers.</w:t>
      </w:r>
    </w:p>
    <w:p w:rsidR="0098358C" w:rsidRPr="00E5713F" w:rsidRDefault="0098358C">
      <w:pPr>
        <w:keepNext/>
        <w:rPr>
          <w:rFonts w:cstheme="minorHAnsi"/>
          <w:sz w:val="20"/>
          <w:szCs w:val="20"/>
        </w:rPr>
      </w:pPr>
      <w:r w:rsidRPr="00E5713F">
        <w:rPr>
          <w:rFonts w:cstheme="minorHAnsi"/>
          <w:i/>
          <w:sz w:val="20"/>
          <w:szCs w:val="20"/>
        </w:rPr>
        <w:t>"</w:t>
      </w:r>
      <w:r w:rsidRPr="00E5713F">
        <w:rPr>
          <w:rFonts w:cstheme="minorHAnsi"/>
          <w:b/>
          <w:i/>
          <w:sz w:val="20"/>
          <w:szCs w:val="20"/>
        </w:rPr>
        <w:t>Overall Customer Satisfaction</w:t>
      </w:r>
      <w:r w:rsidRPr="00E5713F">
        <w:rPr>
          <w:rFonts w:cstheme="minorHAnsi"/>
          <w:i/>
          <w:sz w:val="20"/>
          <w:szCs w:val="20"/>
        </w:rPr>
        <w:t xml:space="preserve">" means your level of satisfaction with the entire experience you had receiving service. It includes your overall level of satisfaction with the interactions you had with the unit, as well as your satisfaction with the </w:t>
      </w:r>
      <w:proofErr w:type="gramStart"/>
      <w:r w:rsidRPr="00E5713F">
        <w:rPr>
          <w:rFonts w:cstheme="minorHAnsi"/>
          <w:i/>
          <w:sz w:val="20"/>
          <w:szCs w:val="20"/>
        </w:rPr>
        <w:t>end results</w:t>
      </w:r>
      <w:proofErr w:type="gramEnd"/>
      <w:r w:rsidRPr="00E5713F">
        <w:rPr>
          <w:rFonts w:cstheme="minorHAnsi"/>
          <w:i/>
          <w:sz w:val="20"/>
          <w:szCs w:val="20"/>
        </w:rPr>
        <w:t>.</w:t>
      </w:r>
    </w:p>
    <w:p w:rsidR="0098358C" w:rsidRPr="00E5713F" w:rsidRDefault="0098358C">
      <w:pPr>
        <w:keepNext/>
        <w:rPr>
          <w:rFonts w:cstheme="minorHAnsi"/>
          <w:sz w:val="20"/>
          <w:szCs w:val="20"/>
        </w:rPr>
      </w:pPr>
      <w:r w:rsidRPr="00E5713F">
        <w:rPr>
          <w:rFonts w:cstheme="minorHAnsi"/>
          <w:i/>
          <w:sz w:val="20"/>
          <w:szCs w:val="20"/>
        </w:rPr>
        <w:t>"</w:t>
      </w:r>
      <w:r w:rsidRPr="00E5713F">
        <w:rPr>
          <w:rFonts w:cstheme="minorHAnsi"/>
          <w:b/>
          <w:i/>
          <w:sz w:val="20"/>
          <w:szCs w:val="20"/>
        </w:rPr>
        <w:t>Technical Knowledge</w:t>
      </w:r>
      <w:r w:rsidRPr="00E5713F">
        <w:rPr>
          <w:rFonts w:cstheme="minorHAnsi"/>
          <w:i/>
          <w:sz w:val="20"/>
          <w:szCs w:val="20"/>
        </w:rPr>
        <w:t>" means your experience with the employees’ expertise in the subject matter for which they are responsible.</w:t>
      </w:r>
    </w:p>
    <w:p w:rsidR="0098358C" w:rsidRPr="00E5713F" w:rsidRDefault="0098358C">
      <w:pPr>
        <w:keepNext/>
        <w:rPr>
          <w:rFonts w:cstheme="minorHAnsi"/>
          <w:sz w:val="20"/>
          <w:szCs w:val="20"/>
        </w:rPr>
      </w:pPr>
      <w:r w:rsidRPr="00E5713F">
        <w:rPr>
          <w:rFonts w:cstheme="minorHAnsi"/>
          <w:i/>
          <w:sz w:val="20"/>
          <w:szCs w:val="20"/>
        </w:rPr>
        <w:t>"</w:t>
      </w:r>
      <w:r w:rsidRPr="00E5713F">
        <w:rPr>
          <w:rFonts w:cstheme="minorHAnsi"/>
          <w:b/>
          <w:i/>
          <w:sz w:val="20"/>
          <w:szCs w:val="20"/>
        </w:rPr>
        <w:t>Communication, attitude, and professionalism</w:t>
      </w:r>
      <w:r w:rsidRPr="00E5713F">
        <w:rPr>
          <w:rFonts w:cstheme="minorHAnsi"/>
          <w:i/>
          <w:sz w:val="20"/>
          <w:szCs w:val="20"/>
        </w:rPr>
        <w:t>" means your experience with the employees’ ability to communicate in a clear and professional manner with a demeanor that is helpful and cooperative.</w:t>
      </w:r>
    </w:p>
    <w:p w:rsidR="0098358C" w:rsidRPr="00E5713F" w:rsidRDefault="0098358C">
      <w:pPr>
        <w:keepNext/>
        <w:rPr>
          <w:rFonts w:cstheme="minorHAnsi"/>
          <w:sz w:val="20"/>
          <w:szCs w:val="20"/>
        </w:rPr>
      </w:pPr>
      <w:r w:rsidRPr="00E5713F">
        <w:rPr>
          <w:rFonts w:cstheme="minorHAnsi"/>
          <w:i/>
          <w:sz w:val="20"/>
          <w:szCs w:val="20"/>
        </w:rPr>
        <w:t>"</w:t>
      </w:r>
      <w:r w:rsidRPr="00E5713F">
        <w:rPr>
          <w:rFonts w:cstheme="minorHAnsi"/>
          <w:b/>
          <w:i/>
          <w:sz w:val="20"/>
          <w:szCs w:val="20"/>
        </w:rPr>
        <w:t>Timeliness</w:t>
      </w:r>
      <w:r w:rsidRPr="00E5713F">
        <w:rPr>
          <w:rFonts w:cstheme="minorHAnsi"/>
          <w:i/>
          <w:sz w:val="20"/>
          <w:szCs w:val="20"/>
        </w:rPr>
        <w:t xml:space="preserve">" means your interaction resulted in a decision or </w:t>
      </w:r>
      <w:proofErr w:type="gramStart"/>
      <w:r w:rsidRPr="00E5713F">
        <w:rPr>
          <w:rFonts w:cstheme="minorHAnsi"/>
          <w:i/>
          <w:sz w:val="20"/>
          <w:szCs w:val="20"/>
        </w:rPr>
        <w:t>final outcome</w:t>
      </w:r>
      <w:proofErr w:type="gramEnd"/>
      <w:r w:rsidRPr="00E5713F">
        <w:rPr>
          <w:rFonts w:cstheme="minorHAnsi"/>
          <w:i/>
          <w:sz w:val="20"/>
          <w:szCs w:val="20"/>
        </w:rPr>
        <w:t xml:space="preserve"> in a timely manner. It includes the ability of employees to meet your needs quickly and efficiently.</w:t>
      </w:r>
    </w:p>
    <w:p w:rsidR="00A31038" w:rsidRPr="00E5713F" w:rsidRDefault="0098358C">
      <w:pPr>
        <w:keepNext/>
        <w:rPr>
          <w:rFonts w:cstheme="minorHAnsi"/>
          <w:sz w:val="20"/>
          <w:szCs w:val="20"/>
        </w:rPr>
      </w:pPr>
      <w:r w:rsidRPr="00E5713F">
        <w:rPr>
          <w:rFonts w:cstheme="minorHAnsi"/>
          <w:i/>
          <w:sz w:val="20"/>
          <w:szCs w:val="20"/>
        </w:rPr>
        <w:t>"</w:t>
      </w:r>
      <w:r w:rsidRPr="00E5713F">
        <w:rPr>
          <w:rFonts w:cstheme="minorHAnsi"/>
          <w:b/>
          <w:i/>
          <w:sz w:val="20"/>
          <w:szCs w:val="20"/>
        </w:rPr>
        <w:t>Problem Solving</w:t>
      </w:r>
      <w:r w:rsidRPr="00E5713F">
        <w:rPr>
          <w:rFonts w:cstheme="minorHAnsi"/>
          <w:i/>
          <w:sz w:val="20"/>
          <w:szCs w:val="20"/>
        </w:rPr>
        <w:t>" is the employees’ ability to help you find solutions that meet your needs. It includes the employees’ ability to define a problem, identify and evaluate potential solutions, and deliver a result that satisfies your needs at the end of an interaction or series of related interactions.</w:t>
      </w:r>
      <w:r w:rsidRPr="00E5713F">
        <w:rPr>
          <w:rFonts w:cstheme="minorHAnsi"/>
          <w:sz w:val="20"/>
          <w:szCs w:val="20"/>
        </w:rPr>
        <w:t xml:space="preserve"> </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How satisfied or dissatisfied are you with the services that </w:t>
      </w:r>
      <w:r w:rsidR="00E5713F" w:rsidRPr="00E5713F">
        <w:rPr>
          <w:rFonts w:cstheme="minorHAnsi"/>
          <w:sz w:val="20"/>
          <w:szCs w:val="20"/>
        </w:rPr>
        <w:t>UNIT NAME</w:t>
      </w:r>
      <w:r w:rsidRPr="00E5713F">
        <w:rPr>
          <w:rFonts w:cstheme="minorHAnsi"/>
          <w:sz w:val="20"/>
          <w:szCs w:val="20"/>
        </w:rPr>
        <w:t xml:space="preserve"> provides to customers? Please consider your level of satisfaction with each of the five following dimensions of customer service.</w:t>
      </w:r>
    </w:p>
    <w:tbl>
      <w:tblPr>
        <w:tblStyle w:val="QQuestionTable"/>
        <w:tblW w:w="9576" w:type="auto"/>
        <w:tblLook w:val="07E0" w:firstRow="1" w:lastRow="1" w:firstColumn="1" w:lastColumn="1" w:noHBand="1" w:noVBand="1"/>
      </w:tblPr>
      <w:tblGrid>
        <w:gridCol w:w="1676"/>
        <w:gridCol w:w="1510"/>
        <w:gridCol w:w="1539"/>
        <w:gridCol w:w="1545"/>
        <w:gridCol w:w="1545"/>
        <w:gridCol w:w="1545"/>
      </w:tblGrid>
      <w:tr w:rsidR="00A31038" w:rsidRPr="00E5713F" w:rsidTr="00A31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31038" w:rsidRPr="00E5713F" w:rsidRDefault="00A31038">
            <w:pPr>
              <w:keepNext/>
              <w:rPr>
                <w:rFonts w:cstheme="minorHAnsi"/>
                <w:sz w:val="20"/>
                <w:szCs w:val="20"/>
              </w:rPr>
            </w:pPr>
          </w:p>
        </w:tc>
        <w:tc>
          <w:tcPr>
            <w:tcW w:w="1596" w:type="dxa"/>
          </w:tcPr>
          <w:p w:rsidR="00A31038" w:rsidRPr="00E5713F" w:rsidRDefault="0098358C">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5713F">
              <w:rPr>
                <w:rFonts w:cstheme="minorHAnsi"/>
                <w:sz w:val="20"/>
                <w:szCs w:val="20"/>
              </w:rPr>
              <w:t>Very satisfied (1)</w:t>
            </w:r>
          </w:p>
        </w:tc>
        <w:tc>
          <w:tcPr>
            <w:tcW w:w="1596" w:type="dxa"/>
          </w:tcPr>
          <w:p w:rsidR="00A31038" w:rsidRPr="00E5713F" w:rsidRDefault="0098358C">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5713F">
              <w:rPr>
                <w:rFonts w:cstheme="minorHAnsi"/>
                <w:sz w:val="20"/>
                <w:szCs w:val="20"/>
              </w:rPr>
              <w:t>Somewhat satisfied (2)</w:t>
            </w:r>
          </w:p>
        </w:tc>
        <w:tc>
          <w:tcPr>
            <w:tcW w:w="1596" w:type="dxa"/>
          </w:tcPr>
          <w:p w:rsidR="00A31038" w:rsidRPr="00E5713F" w:rsidRDefault="0098358C">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5713F">
              <w:rPr>
                <w:rFonts w:cstheme="minorHAnsi"/>
                <w:sz w:val="20"/>
                <w:szCs w:val="20"/>
              </w:rPr>
              <w:t>Neither satisfied nor dissatisfied (3)</w:t>
            </w:r>
          </w:p>
        </w:tc>
        <w:tc>
          <w:tcPr>
            <w:tcW w:w="1596" w:type="dxa"/>
          </w:tcPr>
          <w:p w:rsidR="00A31038" w:rsidRPr="00E5713F" w:rsidRDefault="0098358C">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5713F">
              <w:rPr>
                <w:rFonts w:cstheme="minorHAnsi"/>
                <w:sz w:val="20"/>
                <w:szCs w:val="20"/>
              </w:rPr>
              <w:t>Somewhat dissatisfied (4)</w:t>
            </w:r>
          </w:p>
        </w:tc>
        <w:tc>
          <w:tcPr>
            <w:tcW w:w="1596" w:type="dxa"/>
          </w:tcPr>
          <w:p w:rsidR="00A31038" w:rsidRPr="00E5713F" w:rsidRDefault="0098358C">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5713F">
              <w:rPr>
                <w:rFonts w:cstheme="minorHAnsi"/>
                <w:sz w:val="20"/>
                <w:szCs w:val="20"/>
              </w:rPr>
              <w:t>Very dissatisfied (5)</w:t>
            </w:r>
          </w:p>
        </w:tc>
      </w:tr>
      <w:tr w:rsidR="00A31038" w:rsidRPr="00E5713F" w:rsidTr="00A31038">
        <w:tc>
          <w:tcPr>
            <w:cnfStyle w:val="001000000000" w:firstRow="0" w:lastRow="0" w:firstColumn="1" w:lastColumn="0" w:oddVBand="0" w:evenVBand="0" w:oddHBand="0" w:evenHBand="0" w:firstRowFirstColumn="0" w:firstRowLastColumn="0" w:lastRowFirstColumn="0" w:lastRowLastColumn="0"/>
            <w:tcW w:w="1596" w:type="dxa"/>
          </w:tcPr>
          <w:p w:rsidR="00A31038" w:rsidRPr="00E5713F" w:rsidRDefault="0098358C">
            <w:pPr>
              <w:keepNext/>
              <w:rPr>
                <w:rFonts w:cstheme="minorHAnsi"/>
                <w:sz w:val="20"/>
                <w:szCs w:val="20"/>
              </w:rPr>
            </w:pPr>
            <w:r w:rsidRPr="00E5713F">
              <w:rPr>
                <w:rFonts w:cstheme="minorHAnsi"/>
                <w:sz w:val="20"/>
                <w:szCs w:val="20"/>
              </w:rPr>
              <w:t xml:space="preserve">Overall Customer Satisfaction (1) </w:t>
            </w: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31038" w:rsidRPr="00E5713F" w:rsidTr="00A31038">
        <w:tc>
          <w:tcPr>
            <w:cnfStyle w:val="001000000000" w:firstRow="0" w:lastRow="0" w:firstColumn="1" w:lastColumn="0" w:oddVBand="0" w:evenVBand="0" w:oddHBand="0" w:evenHBand="0" w:firstRowFirstColumn="0" w:firstRowLastColumn="0" w:lastRowFirstColumn="0" w:lastRowLastColumn="0"/>
            <w:tcW w:w="1596" w:type="dxa"/>
          </w:tcPr>
          <w:p w:rsidR="00A31038" w:rsidRPr="00E5713F" w:rsidRDefault="0098358C">
            <w:pPr>
              <w:keepNext/>
              <w:rPr>
                <w:rFonts w:cstheme="minorHAnsi"/>
                <w:sz w:val="20"/>
                <w:szCs w:val="20"/>
              </w:rPr>
            </w:pPr>
            <w:r w:rsidRPr="00E5713F">
              <w:rPr>
                <w:rFonts w:cstheme="minorHAnsi"/>
                <w:sz w:val="20"/>
                <w:szCs w:val="20"/>
              </w:rPr>
              <w:t xml:space="preserve">Technical Knowledge (2) </w:t>
            </w: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31038" w:rsidRPr="00E5713F" w:rsidTr="00A31038">
        <w:tc>
          <w:tcPr>
            <w:cnfStyle w:val="001000000000" w:firstRow="0" w:lastRow="0" w:firstColumn="1" w:lastColumn="0" w:oddVBand="0" w:evenVBand="0" w:oddHBand="0" w:evenHBand="0" w:firstRowFirstColumn="0" w:firstRowLastColumn="0" w:lastRowFirstColumn="0" w:lastRowLastColumn="0"/>
            <w:tcW w:w="1596" w:type="dxa"/>
          </w:tcPr>
          <w:p w:rsidR="00A31038" w:rsidRPr="00E5713F" w:rsidRDefault="0098358C">
            <w:pPr>
              <w:keepNext/>
              <w:rPr>
                <w:rFonts w:cstheme="minorHAnsi"/>
                <w:sz w:val="20"/>
                <w:szCs w:val="20"/>
              </w:rPr>
            </w:pPr>
            <w:r w:rsidRPr="00E5713F">
              <w:rPr>
                <w:rFonts w:cstheme="minorHAnsi"/>
                <w:sz w:val="20"/>
                <w:szCs w:val="20"/>
              </w:rPr>
              <w:t xml:space="preserve">Communication, attitude, and professionalism (3) </w:t>
            </w: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31038" w:rsidRPr="00E5713F" w:rsidTr="00A31038">
        <w:tc>
          <w:tcPr>
            <w:cnfStyle w:val="001000000000" w:firstRow="0" w:lastRow="0" w:firstColumn="1" w:lastColumn="0" w:oddVBand="0" w:evenVBand="0" w:oddHBand="0" w:evenHBand="0" w:firstRowFirstColumn="0" w:firstRowLastColumn="0" w:lastRowFirstColumn="0" w:lastRowLastColumn="0"/>
            <w:tcW w:w="1596" w:type="dxa"/>
          </w:tcPr>
          <w:p w:rsidR="00A31038" w:rsidRPr="00E5713F" w:rsidRDefault="0098358C">
            <w:pPr>
              <w:keepNext/>
              <w:rPr>
                <w:rFonts w:cstheme="minorHAnsi"/>
                <w:sz w:val="20"/>
                <w:szCs w:val="20"/>
              </w:rPr>
            </w:pPr>
            <w:r w:rsidRPr="00E5713F">
              <w:rPr>
                <w:rFonts w:cstheme="minorHAnsi"/>
                <w:sz w:val="20"/>
                <w:szCs w:val="20"/>
              </w:rPr>
              <w:t xml:space="preserve">Timeliness (4) </w:t>
            </w: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31038" w:rsidRPr="00E5713F" w:rsidTr="00A31038">
        <w:tc>
          <w:tcPr>
            <w:cnfStyle w:val="001000000000" w:firstRow="0" w:lastRow="0" w:firstColumn="1" w:lastColumn="0" w:oddVBand="0" w:evenVBand="0" w:oddHBand="0" w:evenHBand="0" w:firstRowFirstColumn="0" w:firstRowLastColumn="0" w:lastRowFirstColumn="0" w:lastRowLastColumn="0"/>
            <w:tcW w:w="1596" w:type="dxa"/>
          </w:tcPr>
          <w:p w:rsidR="00A31038" w:rsidRPr="00E5713F" w:rsidRDefault="0098358C">
            <w:pPr>
              <w:keepNext/>
              <w:rPr>
                <w:rFonts w:cstheme="minorHAnsi"/>
                <w:sz w:val="20"/>
                <w:szCs w:val="20"/>
              </w:rPr>
            </w:pPr>
            <w:r w:rsidRPr="00E5713F">
              <w:rPr>
                <w:rFonts w:cstheme="minorHAnsi"/>
                <w:sz w:val="20"/>
                <w:szCs w:val="20"/>
              </w:rPr>
              <w:t xml:space="preserve">Problem Solving (5) </w:t>
            </w: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96" w:type="dxa"/>
          </w:tcPr>
          <w:p w:rsidR="00A31038" w:rsidRPr="00E5713F" w:rsidRDefault="00A3103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8957DC" w:rsidRDefault="008957DC">
      <w:pPr>
        <w:pStyle w:val="QuestionSeparator"/>
        <w:rPr>
          <w:rFonts w:cstheme="minorHAnsi"/>
          <w:sz w:val="20"/>
          <w:szCs w:val="20"/>
        </w:rPr>
      </w:pPr>
    </w:p>
    <w:p w:rsidR="008957DC" w:rsidRDefault="008957DC" w:rsidP="008957DC">
      <w:r>
        <w:br w:type="page"/>
      </w:r>
    </w:p>
    <w:p w:rsidR="00A31038" w:rsidRPr="00E5713F" w:rsidRDefault="00A31038">
      <w:pPr>
        <w:pStyle w:val="QuestionSeparator"/>
        <w:rPr>
          <w:rFonts w:cstheme="minorHAnsi"/>
          <w:sz w:val="20"/>
          <w:szCs w:val="20"/>
        </w:rPr>
      </w:pPr>
    </w:p>
    <w:tbl>
      <w:tblPr>
        <w:tblW w:w="0" w:type="auto"/>
        <w:tblInd w:w="10" w:type="dxa"/>
        <w:tblCellMar>
          <w:left w:w="10" w:type="dxa"/>
          <w:right w:w="10" w:type="dxa"/>
        </w:tblCellMar>
        <w:tblLook w:val="04A0" w:firstRow="1" w:lastRow="0" w:firstColumn="1" w:lastColumn="0" w:noHBand="0" w:noVBand="1"/>
      </w:tblPr>
      <w:tblGrid>
        <w:gridCol w:w="1336"/>
        <w:gridCol w:w="8014"/>
      </w:tblGrid>
      <w:tr w:rsidR="00A31038" w:rsidRPr="00E5713F">
        <w:trPr>
          <w:trHeight w:val="300"/>
        </w:trPr>
        <w:tc>
          <w:tcPr>
            <w:tcW w:w="1368" w:type="dxa"/>
            <w:tcBorders>
              <w:top w:val="nil"/>
              <w:left w:val="nil"/>
              <w:bottom w:val="nil"/>
              <w:right w:val="nil"/>
            </w:tcBorders>
          </w:tcPr>
          <w:p w:rsidR="00A31038" w:rsidRPr="00E5713F" w:rsidRDefault="00A31038">
            <w:pPr>
              <w:rPr>
                <w:rFonts w:cstheme="minorHAnsi"/>
                <w:color w:val="CCCCCC"/>
                <w:sz w:val="20"/>
                <w:szCs w:val="20"/>
              </w:rPr>
            </w:pPr>
          </w:p>
        </w:tc>
        <w:tc>
          <w:tcPr>
            <w:tcW w:w="8208" w:type="dxa"/>
            <w:tcBorders>
              <w:top w:val="nil"/>
              <w:left w:val="nil"/>
              <w:bottom w:val="nil"/>
              <w:right w:val="nil"/>
            </w:tcBorders>
          </w:tcPr>
          <w:p w:rsidR="00A31038" w:rsidRPr="00E5713F" w:rsidRDefault="00A31038">
            <w:pPr>
              <w:pBdr>
                <w:top w:val="single" w:sz="8" w:space="0" w:color="CCCCCC"/>
              </w:pBdr>
              <w:spacing w:before="120" w:after="120" w:line="120" w:lineRule="auto"/>
              <w:jc w:val="center"/>
              <w:rPr>
                <w:rFonts w:cstheme="minorHAnsi"/>
                <w:color w:val="CCCCCC"/>
                <w:sz w:val="20"/>
                <w:szCs w:val="20"/>
              </w:rPr>
            </w:pPr>
          </w:p>
        </w:tc>
      </w:tr>
    </w:tbl>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Please share any comments about what </w:t>
      </w:r>
      <w:r w:rsidR="00E5713F" w:rsidRPr="00E5713F">
        <w:rPr>
          <w:rFonts w:cstheme="minorHAnsi"/>
          <w:sz w:val="20"/>
          <w:szCs w:val="20"/>
        </w:rPr>
        <w:t>UNIT NAME</w:t>
      </w:r>
      <w:r w:rsidRPr="00E5713F">
        <w:rPr>
          <w:rFonts w:cstheme="minorHAnsi"/>
          <w:sz w:val="20"/>
          <w:szCs w:val="20"/>
        </w:rPr>
        <w:t xml:space="preserve"> does well. (Optional)</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Please share any comments about what </w:t>
      </w:r>
      <w:r w:rsidR="00E5713F" w:rsidRPr="00E5713F">
        <w:rPr>
          <w:rFonts w:cstheme="minorHAnsi"/>
          <w:sz w:val="20"/>
          <w:szCs w:val="20"/>
        </w:rPr>
        <w:t>UNIT NAME</w:t>
      </w:r>
      <w:r w:rsidRPr="00E5713F">
        <w:rPr>
          <w:rFonts w:cstheme="minorHAnsi"/>
          <w:sz w:val="20"/>
          <w:szCs w:val="20"/>
        </w:rPr>
        <w:t xml:space="preserve"> can do better. (Optional)</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Please share any additional comments about your interactions with </w:t>
      </w:r>
      <w:r w:rsidR="00E5713F" w:rsidRPr="00E5713F">
        <w:rPr>
          <w:rFonts w:cstheme="minorHAnsi"/>
          <w:sz w:val="20"/>
          <w:szCs w:val="20"/>
        </w:rPr>
        <w:t>UNIT NAME</w:t>
      </w:r>
      <w:r w:rsidRPr="00E5713F">
        <w:rPr>
          <w:rFonts w:cstheme="minorHAnsi"/>
          <w:sz w:val="20"/>
          <w:szCs w:val="20"/>
        </w:rPr>
        <w:t>. (Optional)</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Are there any specific employees in this unit that you would like to compliment for doing a good job?</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98358C">
      <w:pPr>
        <w:pStyle w:val="TextEntryLine"/>
        <w:ind w:firstLine="400"/>
        <w:rPr>
          <w:rFonts w:cstheme="minorHAnsi"/>
          <w:sz w:val="20"/>
          <w:szCs w:val="20"/>
        </w:rPr>
      </w:pPr>
      <w:r w:rsidRPr="00E5713F">
        <w:rPr>
          <w:rFonts w:cstheme="minorHAnsi"/>
          <w:sz w:val="20"/>
          <w:szCs w:val="20"/>
        </w:rPr>
        <w:t>________________________________________________________________</w:t>
      </w:r>
    </w:p>
    <w:p w:rsidR="00A31038" w:rsidRPr="00E5713F" w:rsidRDefault="00A31038">
      <w:pPr>
        <w:rPr>
          <w:rFonts w:cstheme="minorHAnsi"/>
          <w:sz w:val="20"/>
          <w:szCs w:val="20"/>
        </w:rPr>
      </w:pPr>
    </w:p>
    <w:p w:rsidR="00A31038" w:rsidRPr="00E5713F" w:rsidRDefault="0098358C">
      <w:pPr>
        <w:pStyle w:val="BlockEndLabel"/>
        <w:rPr>
          <w:rFonts w:cstheme="minorHAnsi"/>
          <w:sz w:val="20"/>
          <w:szCs w:val="20"/>
        </w:rPr>
      </w:pPr>
      <w:r w:rsidRPr="00E5713F">
        <w:rPr>
          <w:rFonts w:cstheme="minorHAnsi"/>
          <w:sz w:val="20"/>
          <w:szCs w:val="20"/>
        </w:rPr>
        <w:t>End of Block:</w:t>
      </w:r>
      <w:r w:rsidR="00E5713F" w:rsidRPr="00E5713F">
        <w:rPr>
          <w:rFonts w:cstheme="minorHAnsi"/>
          <w:sz w:val="20"/>
          <w:szCs w:val="20"/>
        </w:rPr>
        <w:t xml:space="preserve"> </w:t>
      </w:r>
      <w:r w:rsidR="008957DC" w:rsidRPr="00E5713F">
        <w:rPr>
          <w:rFonts w:cstheme="minorHAnsi"/>
          <w:sz w:val="20"/>
          <w:szCs w:val="20"/>
        </w:rPr>
        <w:t>UNIT</w:t>
      </w:r>
      <w:r w:rsidR="008957DC">
        <w:rPr>
          <w:rFonts w:cstheme="minorHAnsi"/>
          <w:sz w:val="20"/>
          <w:szCs w:val="20"/>
        </w:rPr>
        <w:t>-SPECIFIC</w:t>
      </w:r>
      <w:r w:rsidR="008957DC" w:rsidRPr="00E5713F">
        <w:rPr>
          <w:rFonts w:cstheme="minorHAnsi"/>
          <w:sz w:val="20"/>
          <w:szCs w:val="20"/>
        </w:rPr>
        <w:t xml:space="preserve"> </w:t>
      </w:r>
      <w:r w:rsidR="008957DC">
        <w:rPr>
          <w:rFonts w:cstheme="minorHAnsi"/>
          <w:sz w:val="20"/>
          <w:szCs w:val="20"/>
        </w:rPr>
        <w:t>QUESTIONS</w:t>
      </w:r>
    </w:p>
    <w:p w:rsidR="00A31038" w:rsidRPr="00E5713F" w:rsidRDefault="00A31038">
      <w:pPr>
        <w:pStyle w:val="BlockSeparator"/>
        <w:rPr>
          <w:rFonts w:cstheme="minorHAnsi"/>
          <w:sz w:val="20"/>
          <w:szCs w:val="20"/>
        </w:rPr>
      </w:pPr>
    </w:p>
    <w:p w:rsidR="008957DC" w:rsidRDefault="008957DC">
      <w:pPr>
        <w:rPr>
          <w:rFonts w:cstheme="minorHAnsi"/>
          <w:sz w:val="20"/>
          <w:szCs w:val="20"/>
        </w:rPr>
      </w:pPr>
      <w:r>
        <w:rPr>
          <w:rFonts w:cstheme="minorHAnsi"/>
          <w:sz w:val="20"/>
          <w:szCs w:val="20"/>
        </w:rPr>
        <w:br w:type="page"/>
      </w:r>
    </w:p>
    <w:p w:rsidR="00A31038" w:rsidRPr="00E5713F" w:rsidRDefault="00A31038">
      <w:pPr>
        <w:rPr>
          <w:rFonts w:cstheme="minorHAnsi"/>
          <w:sz w:val="20"/>
          <w:szCs w:val="20"/>
        </w:rPr>
      </w:pPr>
    </w:p>
    <w:p w:rsidR="0098358C" w:rsidRPr="00E5713F" w:rsidRDefault="0098358C">
      <w:pPr>
        <w:rPr>
          <w:rFonts w:cstheme="minorHAnsi"/>
          <w:sz w:val="20"/>
          <w:szCs w:val="20"/>
        </w:rPr>
      </w:pPr>
    </w:p>
    <w:p w:rsidR="00A31038" w:rsidRPr="00E5713F" w:rsidRDefault="0098358C">
      <w:pPr>
        <w:keepNext/>
        <w:rPr>
          <w:rFonts w:cstheme="minorHAnsi"/>
          <w:sz w:val="20"/>
          <w:szCs w:val="20"/>
        </w:rPr>
      </w:pPr>
      <w:proofErr w:type="gramStart"/>
      <w:r w:rsidRPr="00E5713F">
        <w:rPr>
          <w:rFonts w:cstheme="minorHAnsi"/>
          <w:b/>
          <w:sz w:val="20"/>
          <w:szCs w:val="20"/>
        </w:rPr>
        <w:t>You're</w:t>
      </w:r>
      <w:proofErr w:type="gramEnd"/>
      <w:r w:rsidRPr="00E5713F">
        <w:rPr>
          <w:rFonts w:cstheme="minorHAnsi"/>
          <w:b/>
          <w:sz w:val="20"/>
          <w:szCs w:val="20"/>
        </w:rPr>
        <w:t xml:space="preserve"> almost done! Just one last question...</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Thank you so much for taking the time to give us some feedback! Would you like to </w:t>
      </w:r>
      <w:proofErr w:type="gramStart"/>
      <w:r w:rsidRPr="00E5713F">
        <w:rPr>
          <w:rFonts w:cstheme="minorHAnsi"/>
          <w:sz w:val="20"/>
          <w:szCs w:val="20"/>
        </w:rPr>
        <w:t>be entered</w:t>
      </w:r>
      <w:proofErr w:type="gramEnd"/>
      <w:r w:rsidRPr="00E5713F">
        <w:rPr>
          <w:rFonts w:cstheme="minorHAnsi"/>
          <w:sz w:val="20"/>
          <w:szCs w:val="20"/>
        </w:rPr>
        <w:t xml:space="preserve"> to win a Nike gift card worth $25?</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Yes  (1) </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 xml:space="preserve">No  (2) </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98358C">
      <w:pPr>
        <w:pStyle w:val="QDisplayLogic"/>
        <w:keepNext/>
        <w:rPr>
          <w:rFonts w:cstheme="minorHAnsi"/>
          <w:szCs w:val="20"/>
        </w:rPr>
      </w:pPr>
      <w:r w:rsidRPr="00E5713F">
        <w:rPr>
          <w:rFonts w:cstheme="minorHAnsi"/>
          <w:szCs w:val="20"/>
        </w:rPr>
        <w:t>Display This Question:</w:t>
      </w:r>
    </w:p>
    <w:p w:rsidR="00A31038" w:rsidRPr="00E5713F" w:rsidRDefault="0098358C">
      <w:pPr>
        <w:pStyle w:val="QDisplayLogic"/>
        <w:keepNext/>
        <w:ind w:firstLine="400"/>
        <w:rPr>
          <w:rFonts w:cstheme="minorHAnsi"/>
          <w:szCs w:val="20"/>
        </w:rPr>
      </w:pPr>
      <w:r w:rsidRPr="00E5713F">
        <w:rPr>
          <w:rFonts w:cstheme="minorHAnsi"/>
          <w:szCs w:val="20"/>
        </w:rPr>
        <w:t xml:space="preserve">If </w:t>
      </w:r>
      <w:r w:rsidR="00E5713F" w:rsidRPr="00E5713F">
        <w:rPr>
          <w:rFonts w:cstheme="minorHAnsi"/>
          <w:szCs w:val="20"/>
        </w:rPr>
        <w:t>“</w:t>
      </w:r>
      <w:r w:rsidRPr="00E5713F">
        <w:rPr>
          <w:rFonts w:cstheme="minorHAnsi"/>
          <w:szCs w:val="20"/>
        </w:rPr>
        <w:t>Thank you so much for taking the time to give us some feedback! Would you like to be entered to w</w:t>
      </w:r>
      <w:r w:rsidR="00E5713F" w:rsidRPr="00E5713F">
        <w:rPr>
          <w:rFonts w:cstheme="minorHAnsi"/>
          <w:szCs w:val="20"/>
        </w:rPr>
        <w:t>in</w:t>
      </w:r>
      <w:r w:rsidRPr="00E5713F">
        <w:rPr>
          <w:rFonts w:cstheme="minorHAnsi"/>
          <w:szCs w:val="20"/>
        </w:rPr>
        <w:t>..</w:t>
      </w:r>
      <w:proofErr w:type="gramStart"/>
      <w:r w:rsidR="00E5713F" w:rsidRPr="00E5713F">
        <w:rPr>
          <w:rFonts w:cstheme="minorHAnsi"/>
          <w:szCs w:val="20"/>
        </w:rPr>
        <w:t>?</w:t>
      </w:r>
      <w:proofErr w:type="gramEnd"/>
      <w:r w:rsidR="00E5713F" w:rsidRPr="00E5713F">
        <w:rPr>
          <w:rFonts w:cstheme="minorHAnsi"/>
          <w:szCs w:val="20"/>
        </w:rPr>
        <w:t>”</w:t>
      </w:r>
      <w:r w:rsidRPr="00E5713F">
        <w:rPr>
          <w:rFonts w:cstheme="minorHAnsi"/>
          <w:szCs w:val="20"/>
        </w:rPr>
        <w:t>. = Yes</w:t>
      </w:r>
    </w:p>
    <w:p w:rsidR="00A31038" w:rsidRPr="00E5713F" w:rsidRDefault="00A31038">
      <w:pPr>
        <w:rPr>
          <w:rFonts w:cstheme="minorHAnsi"/>
          <w:sz w:val="20"/>
          <w:szCs w:val="20"/>
        </w:rPr>
      </w:pPr>
    </w:p>
    <w:p w:rsidR="00A31038" w:rsidRPr="00E5713F" w:rsidRDefault="0098358C">
      <w:pPr>
        <w:keepNext/>
        <w:rPr>
          <w:rFonts w:cstheme="minorHAnsi"/>
          <w:sz w:val="20"/>
          <w:szCs w:val="20"/>
        </w:rPr>
      </w:pPr>
      <w:r w:rsidRPr="00E5713F">
        <w:rPr>
          <w:rFonts w:cstheme="minorHAnsi"/>
          <w:sz w:val="20"/>
          <w:szCs w:val="20"/>
        </w:rPr>
        <w:t xml:space="preserve">Please provide your contact information to </w:t>
      </w:r>
      <w:proofErr w:type="gramStart"/>
      <w:r w:rsidRPr="00E5713F">
        <w:rPr>
          <w:rFonts w:cstheme="minorHAnsi"/>
          <w:sz w:val="20"/>
          <w:szCs w:val="20"/>
        </w:rPr>
        <w:t>be entered</w:t>
      </w:r>
      <w:proofErr w:type="gramEnd"/>
      <w:r w:rsidRPr="00E5713F">
        <w:rPr>
          <w:rFonts w:cstheme="minorHAnsi"/>
          <w:sz w:val="20"/>
          <w:szCs w:val="20"/>
        </w:rPr>
        <w:t xml:space="preserve"> to win a Nike gift card worth $25.</w:t>
      </w:r>
      <w:r w:rsidRPr="00E5713F">
        <w:rPr>
          <w:rFonts w:cstheme="minorHAnsi"/>
          <w:sz w:val="20"/>
          <w:szCs w:val="20"/>
        </w:rPr>
        <w:br/>
      </w:r>
      <w:r w:rsidRPr="00E5713F">
        <w:rPr>
          <w:rFonts w:cstheme="minorHAnsi"/>
          <w:i/>
          <w:sz w:val="20"/>
          <w:szCs w:val="20"/>
        </w:rPr>
        <w:t xml:space="preserve">Your contact information </w:t>
      </w:r>
      <w:proofErr w:type="gramStart"/>
      <w:r w:rsidRPr="00E5713F">
        <w:rPr>
          <w:rFonts w:cstheme="minorHAnsi"/>
          <w:i/>
          <w:sz w:val="20"/>
          <w:szCs w:val="20"/>
        </w:rPr>
        <w:t>will not be linked</w:t>
      </w:r>
      <w:proofErr w:type="gramEnd"/>
      <w:r w:rsidRPr="00E5713F">
        <w:rPr>
          <w:rFonts w:cstheme="minorHAnsi"/>
          <w:i/>
          <w:sz w:val="20"/>
          <w:szCs w:val="20"/>
        </w:rPr>
        <w:t xml:space="preserve"> to your answers to this survey</w:t>
      </w:r>
      <w:r w:rsidR="00E5713F" w:rsidRPr="00E5713F">
        <w:rPr>
          <w:rFonts w:cstheme="minorHAnsi"/>
          <w:i/>
          <w:sz w:val="20"/>
          <w:szCs w:val="20"/>
        </w:rPr>
        <w:t xml:space="preserve">. It </w:t>
      </w:r>
      <w:proofErr w:type="gramStart"/>
      <w:r w:rsidR="00E5713F" w:rsidRPr="00E5713F">
        <w:rPr>
          <w:rFonts w:cstheme="minorHAnsi"/>
          <w:i/>
          <w:sz w:val="20"/>
          <w:szCs w:val="20"/>
        </w:rPr>
        <w:t>will only be used</w:t>
      </w:r>
      <w:proofErr w:type="gramEnd"/>
      <w:r w:rsidR="00E5713F" w:rsidRPr="00E5713F">
        <w:rPr>
          <w:rFonts w:cstheme="minorHAnsi"/>
          <w:i/>
          <w:sz w:val="20"/>
          <w:szCs w:val="20"/>
        </w:rPr>
        <w:t xml:space="preserve"> for the </w:t>
      </w:r>
      <w:r w:rsidRPr="00E5713F">
        <w:rPr>
          <w:rFonts w:cstheme="minorHAnsi"/>
          <w:i/>
          <w:sz w:val="20"/>
          <w:szCs w:val="20"/>
        </w:rPr>
        <w:t>purposes of the prize lottery.</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Name  (1) ________________________________________________</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Email  (2) ________________________________________________</w:t>
      </w:r>
    </w:p>
    <w:p w:rsidR="00A31038" w:rsidRPr="00E5713F" w:rsidRDefault="0098358C">
      <w:pPr>
        <w:pStyle w:val="ListParagraph"/>
        <w:keepNext/>
        <w:numPr>
          <w:ilvl w:val="0"/>
          <w:numId w:val="4"/>
        </w:numPr>
        <w:rPr>
          <w:rFonts w:cstheme="minorHAnsi"/>
          <w:sz w:val="20"/>
          <w:szCs w:val="20"/>
        </w:rPr>
      </w:pPr>
      <w:r w:rsidRPr="00E5713F">
        <w:rPr>
          <w:rFonts w:cstheme="minorHAnsi"/>
          <w:sz w:val="20"/>
          <w:szCs w:val="20"/>
        </w:rPr>
        <w:t>Phone Number  (3) ________________________________________________</w:t>
      </w:r>
    </w:p>
    <w:p w:rsidR="00A31038" w:rsidRPr="00E5713F" w:rsidRDefault="00A31038">
      <w:pPr>
        <w:rPr>
          <w:rFonts w:cstheme="minorHAnsi"/>
          <w:sz w:val="20"/>
          <w:szCs w:val="20"/>
        </w:rPr>
      </w:pPr>
    </w:p>
    <w:p w:rsidR="00A31038" w:rsidRPr="00E5713F" w:rsidRDefault="00A31038">
      <w:pPr>
        <w:pStyle w:val="QuestionSeparator"/>
        <w:rPr>
          <w:rFonts w:cstheme="minorHAnsi"/>
          <w:sz w:val="20"/>
          <w:szCs w:val="20"/>
        </w:rPr>
      </w:pPr>
    </w:p>
    <w:p w:rsidR="00A31038" w:rsidRPr="00E5713F" w:rsidRDefault="00A31038">
      <w:pPr>
        <w:rPr>
          <w:rFonts w:cstheme="minorHAnsi"/>
          <w:sz w:val="20"/>
          <w:szCs w:val="20"/>
        </w:rPr>
      </w:pPr>
    </w:p>
    <w:p w:rsidR="00A31038" w:rsidRPr="00E5713F" w:rsidRDefault="0098358C">
      <w:pPr>
        <w:keepNext/>
        <w:rPr>
          <w:rFonts w:cstheme="minorHAnsi"/>
          <w:sz w:val="20"/>
          <w:szCs w:val="20"/>
        </w:rPr>
      </w:pPr>
      <w:proofErr w:type="gramStart"/>
      <w:r w:rsidRPr="00E5713F">
        <w:rPr>
          <w:rFonts w:cstheme="minorHAnsi"/>
          <w:b/>
          <w:sz w:val="20"/>
          <w:szCs w:val="20"/>
        </w:rPr>
        <w:t>You're</w:t>
      </w:r>
      <w:proofErr w:type="gramEnd"/>
      <w:r w:rsidRPr="00E5713F">
        <w:rPr>
          <w:rFonts w:cstheme="minorHAnsi"/>
          <w:b/>
          <w:sz w:val="20"/>
          <w:szCs w:val="20"/>
        </w:rPr>
        <w:t xml:space="preserve"> all done! Please click &gt;&gt; to finish and submit your responses.</w:t>
      </w:r>
    </w:p>
    <w:p w:rsidR="00A31038" w:rsidRPr="00E5713F" w:rsidRDefault="00A31038">
      <w:pPr>
        <w:rPr>
          <w:rFonts w:cstheme="minorHAnsi"/>
          <w:sz w:val="20"/>
          <w:szCs w:val="20"/>
        </w:rPr>
      </w:pPr>
    </w:p>
    <w:p w:rsidR="00A31038" w:rsidRPr="00E5713F" w:rsidRDefault="0098358C">
      <w:pPr>
        <w:pStyle w:val="BlockEndLabel"/>
        <w:rPr>
          <w:rFonts w:cstheme="minorHAnsi"/>
          <w:sz w:val="20"/>
          <w:szCs w:val="20"/>
        </w:rPr>
      </w:pPr>
      <w:r w:rsidRPr="00E5713F">
        <w:rPr>
          <w:rFonts w:cstheme="minorHAnsi"/>
          <w:sz w:val="20"/>
          <w:szCs w:val="20"/>
        </w:rPr>
        <w:t>End of Block: Final Question</w:t>
      </w:r>
    </w:p>
    <w:p w:rsidR="00A31038" w:rsidRPr="00E5713F" w:rsidRDefault="00A31038">
      <w:pPr>
        <w:pStyle w:val="BlockSeparator"/>
        <w:rPr>
          <w:rFonts w:cstheme="minorHAnsi"/>
          <w:sz w:val="20"/>
          <w:szCs w:val="20"/>
        </w:rPr>
      </w:pPr>
    </w:p>
    <w:p w:rsidR="00A31038" w:rsidRPr="00E5713F" w:rsidRDefault="00A31038">
      <w:pPr>
        <w:rPr>
          <w:rFonts w:cstheme="minorHAnsi"/>
          <w:sz w:val="20"/>
          <w:szCs w:val="20"/>
        </w:rPr>
      </w:pPr>
    </w:p>
    <w:sectPr w:rsidR="00A31038" w:rsidRPr="00E5713F" w:rsidSect="0098358C">
      <w:footerReference w:type="even" r:id="rId7"/>
      <w:footerReference w:type="default" r:id="rId8"/>
      <w:pgSz w:w="12240" w:h="15840"/>
      <w:pgMar w:top="1296" w:right="1440" w:bottom="1008" w:left="1440" w:header="576"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BF" w:rsidRDefault="0098358C">
      <w:pPr>
        <w:spacing w:line="240" w:lineRule="auto"/>
      </w:pPr>
      <w:r>
        <w:separator/>
      </w:r>
    </w:p>
  </w:endnote>
  <w:endnote w:type="continuationSeparator" w:id="0">
    <w:p w:rsidR="004F43BF" w:rsidRDefault="00983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98358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20370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Pr="008957DC" w:rsidRDefault="0098358C" w:rsidP="005D561C">
    <w:pPr>
      <w:pStyle w:val="Footer"/>
      <w:framePr w:wrap="none" w:vAnchor="text" w:hAnchor="margin" w:xAlign="right" w:y="1"/>
      <w:rPr>
        <w:rStyle w:val="PageNumber"/>
        <w:i/>
        <w:sz w:val="18"/>
        <w:szCs w:val="18"/>
      </w:rPr>
    </w:pPr>
    <w:r w:rsidRPr="008957DC">
      <w:rPr>
        <w:i/>
        <w:sz w:val="18"/>
        <w:szCs w:val="18"/>
      </w:rPr>
      <w:t xml:space="preserve">Page </w:t>
    </w:r>
    <w:r w:rsidRPr="008957DC">
      <w:rPr>
        <w:rStyle w:val="PageNumber"/>
        <w:i/>
        <w:sz w:val="18"/>
        <w:szCs w:val="18"/>
      </w:rPr>
      <w:fldChar w:fldCharType="begin"/>
    </w:r>
    <w:r w:rsidRPr="008957DC">
      <w:rPr>
        <w:rStyle w:val="PageNumber"/>
        <w:i/>
        <w:sz w:val="18"/>
        <w:szCs w:val="18"/>
      </w:rPr>
      <w:instrText xml:space="preserve">PAGE \* MERGEFORMAT </w:instrText>
    </w:r>
    <w:r w:rsidRPr="008957DC">
      <w:rPr>
        <w:rStyle w:val="PageNumber"/>
        <w:i/>
        <w:sz w:val="18"/>
        <w:szCs w:val="18"/>
      </w:rPr>
      <w:fldChar w:fldCharType="separate"/>
    </w:r>
    <w:r w:rsidR="0020370C">
      <w:rPr>
        <w:rStyle w:val="PageNumber"/>
        <w:i/>
        <w:noProof/>
        <w:sz w:val="18"/>
        <w:szCs w:val="18"/>
      </w:rPr>
      <w:t>2</w:t>
    </w:r>
    <w:r w:rsidRPr="008957DC">
      <w:rPr>
        <w:rStyle w:val="PageNumber"/>
        <w:i/>
        <w:sz w:val="18"/>
        <w:szCs w:val="18"/>
      </w:rPr>
      <w:fldChar w:fldCharType="end"/>
    </w:r>
    <w:r w:rsidRPr="008957DC">
      <w:rPr>
        <w:i/>
        <w:sz w:val="18"/>
        <w:szCs w:val="18"/>
      </w:rPr>
      <w:t xml:space="preserve"> of </w:t>
    </w:r>
    <w:r w:rsidRPr="008957DC">
      <w:rPr>
        <w:rStyle w:val="PageNumber"/>
        <w:i/>
        <w:sz w:val="18"/>
        <w:szCs w:val="18"/>
      </w:rPr>
      <w:fldChar w:fldCharType="begin"/>
    </w:r>
    <w:r w:rsidRPr="008957DC">
      <w:rPr>
        <w:rStyle w:val="PageNumber"/>
        <w:i/>
        <w:sz w:val="18"/>
        <w:szCs w:val="18"/>
      </w:rPr>
      <w:instrText xml:space="preserve">NUMPAGES \* MERGEFORMAT </w:instrText>
    </w:r>
    <w:r w:rsidRPr="008957DC">
      <w:rPr>
        <w:rStyle w:val="PageNumber"/>
        <w:i/>
        <w:sz w:val="18"/>
        <w:szCs w:val="18"/>
      </w:rPr>
      <w:fldChar w:fldCharType="separate"/>
    </w:r>
    <w:r w:rsidR="0020370C">
      <w:rPr>
        <w:rStyle w:val="PageNumber"/>
        <w:i/>
        <w:noProof/>
        <w:sz w:val="18"/>
        <w:szCs w:val="18"/>
      </w:rPr>
      <w:t>9</w:t>
    </w:r>
    <w:r w:rsidRPr="008957DC">
      <w:rPr>
        <w:rStyle w:val="PageNumber"/>
        <w:i/>
        <w:sz w:val="18"/>
        <w:szCs w:val="18"/>
      </w:rPr>
      <w:fldChar w:fldCharType="end"/>
    </w:r>
  </w:p>
  <w:p w:rsidR="00EB001B" w:rsidRDefault="00203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BF" w:rsidRDefault="0098358C">
      <w:pPr>
        <w:spacing w:line="240" w:lineRule="auto"/>
      </w:pPr>
      <w:r>
        <w:separator/>
      </w:r>
    </w:p>
  </w:footnote>
  <w:footnote w:type="continuationSeparator" w:id="0">
    <w:p w:rsidR="004F43BF" w:rsidRDefault="009835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0370C"/>
    <w:rsid w:val="004F43BF"/>
    <w:rsid w:val="008957DC"/>
    <w:rsid w:val="0098358C"/>
    <w:rsid w:val="00A31038"/>
    <w:rsid w:val="00B70267"/>
    <w:rsid w:val="00E5713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982E"/>
  <w15:docId w15:val="{D56542BE-C881-4FF4-802C-BF4313B1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1924</Words>
  <Characters>11430</Characters>
  <Application>Microsoft Office Word</Application>
  <DocSecurity>0</DocSecurity>
  <Lines>346</Lines>
  <Paragraphs>153</Paragraphs>
  <ScaleCrop>false</ScaleCrop>
  <HeadingPairs>
    <vt:vector size="2" baseType="variant">
      <vt:variant>
        <vt:lpstr>Title</vt:lpstr>
      </vt:variant>
      <vt:variant>
        <vt:i4>1</vt:i4>
      </vt:variant>
    </vt:vector>
  </HeadingPairs>
  <TitlesOfParts>
    <vt:vector size="1" baseType="lpstr">
      <vt:lpstr>VPFA - Customer Survey - FINAL</vt:lpstr>
    </vt:vector>
  </TitlesOfParts>
  <Company>Qualtrics</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VPFA - Customer Survey - FINAL</dc:title>
  <dc:subject/>
  <dc:creator>Qualtrics</dc:creator>
  <cp:keywords/>
  <dc:description/>
  <cp:lastModifiedBy>Kassy Fisher</cp:lastModifiedBy>
  <cp:revision>3</cp:revision>
  <dcterms:created xsi:type="dcterms:W3CDTF">2018-03-05T23:46:00Z</dcterms:created>
  <dcterms:modified xsi:type="dcterms:W3CDTF">2018-03-05T23:47:00Z</dcterms:modified>
</cp:coreProperties>
</file>