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0641" w14:textId="77777777" w:rsidR="00AC5DAC" w:rsidRPr="0028676E" w:rsidRDefault="00AC5DAC" w:rsidP="0028676E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28676E">
        <w:rPr>
          <w:rStyle w:val="normaltextrun"/>
          <w:rFonts w:ascii="Calibri" w:hAnsi="Calibri" w:cs="Calibri"/>
          <w:b/>
          <w:bCs/>
        </w:rPr>
        <w:t>Tuition</w:t>
      </w:r>
      <w:r w:rsidRPr="0028676E">
        <w:rPr>
          <w:rStyle w:val="apple-converted-space"/>
          <w:rFonts w:ascii="Calibri" w:hAnsi="Calibri" w:cs="Calibri"/>
          <w:b/>
          <w:bCs/>
        </w:rPr>
        <w:t> </w:t>
      </w:r>
      <w:r w:rsidRPr="0028676E">
        <w:rPr>
          <w:rStyle w:val="normaltextrun"/>
          <w:rFonts w:ascii="Calibri" w:hAnsi="Calibri" w:cs="Calibri"/>
          <w:b/>
          <w:bCs/>
        </w:rPr>
        <w:t>and Fee</w:t>
      </w:r>
      <w:r w:rsidRPr="0028676E">
        <w:rPr>
          <w:rStyle w:val="apple-converted-space"/>
          <w:rFonts w:ascii="Calibri" w:hAnsi="Calibri" w:cs="Calibri"/>
          <w:b/>
          <w:bCs/>
        </w:rPr>
        <w:t> </w:t>
      </w:r>
      <w:r w:rsidRPr="0028676E">
        <w:rPr>
          <w:rStyle w:val="normaltextrun"/>
          <w:rFonts w:ascii="Calibri" w:hAnsi="Calibri" w:cs="Calibri"/>
          <w:b/>
          <w:bCs/>
        </w:rPr>
        <w:t>Advisory Board of</w:t>
      </w:r>
      <w:r w:rsidRPr="0028676E">
        <w:rPr>
          <w:rStyle w:val="apple-converted-space"/>
          <w:rFonts w:ascii="Calibri" w:hAnsi="Calibri" w:cs="Calibri"/>
          <w:b/>
          <w:bCs/>
        </w:rPr>
        <w:t> </w:t>
      </w:r>
      <w:r w:rsidRPr="0028676E">
        <w:rPr>
          <w:rStyle w:val="normaltextrun"/>
          <w:rFonts w:ascii="Calibri" w:hAnsi="Calibri" w:cs="Calibri"/>
          <w:b/>
          <w:bCs/>
        </w:rPr>
        <w:t>the University of Oregon</w:t>
      </w:r>
      <w:r w:rsidRPr="0028676E">
        <w:rPr>
          <w:rStyle w:val="eop"/>
          <w:rFonts w:ascii="Calibri" w:hAnsi="Calibri" w:cs="Calibri"/>
        </w:rPr>
        <w:t> </w:t>
      </w:r>
    </w:p>
    <w:p w14:paraId="591AD184" w14:textId="47CE499D" w:rsidR="00AC5DAC" w:rsidRPr="0028676E" w:rsidRDefault="00AC5DAC" w:rsidP="0028676E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28676E">
        <w:rPr>
          <w:rStyle w:val="normaltextrun"/>
          <w:rFonts w:ascii="Calibri" w:hAnsi="Calibri" w:cs="Calibri"/>
          <w:b/>
          <w:bCs/>
        </w:rPr>
        <w:t xml:space="preserve">Meeting Summary | </w:t>
      </w:r>
      <w:r w:rsidR="004500BF" w:rsidRPr="0028676E">
        <w:rPr>
          <w:rStyle w:val="normaltextrun"/>
          <w:rFonts w:ascii="Calibri" w:hAnsi="Calibri" w:cs="Calibri"/>
          <w:b/>
          <w:bCs/>
        </w:rPr>
        <w:t xml:space="preserve">January </w:t>
      </w:r>
      <w:r w:rsidR="00FE0FE9">
        <w:rPr>
          <w:rStyle w:val="normaltextrun"/>
          <w:rFonts w:ascii="Calibri" w:hAnsi="Calibri" w:cs="Calibri"/>
          <w:b/>
          <w:bCs/>
        </w:rPr>
        <w:t>24</w:t>
      </w:r>
      <w:r w:rsidRPr="0028676E">
        <w:rPr>
          <w:rStyle w:val="normaltextrun"/>
          <w:rFonts w:ascii="Calibri" w:hAnsi="Calibri" w:cs="Calibri"/>
          <w:b/>
          <w:bCs/>
        </w:rPr>
        <w:t>, 202</w:t>
      </w:r>
      <w:r w:rsidR="002B6F79" w:rsidRPr="0028676E">
        <w:rPr>
          <w:rStyle w:val="normaltextrun"/>
          <w:rFonts w:ascii="Calibri" w:hAnsi="Calibri" w:cs="Calibri"/>
          <w:b/>
          <w:bCs/>
        </w:rPr>
        <w:t>5</w:t>
      </w:r>
    </w:p>
    <w:p w14:paraId="74E48FFD" w14:textId="77777777" w:rsidR="00AC5DAC" w:rsidRPr="0028676E" w:rsidRDefault="00AC5DAC" w:rsidP="0028676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28676E">
        <w:rPr>
          <w:rStyle w:val="eop"/>
          <w:rFonts w:ascii="Calibri" w:hAnsi="Calibri" w:cs="Calibri"/>
        </w:rPr>
        <w:t> </w:t>
      </w:r>
    </w:p>
    <w:p w14:paraId="3F9027A9" w14:textId="26DFF5DF" w:rsidR="00AC5DAC" w:rsidRPr="0028676E" w:rsidRDefault="00AC5DAC" w:rsidP="0028676E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 w:rsidRPr="0028676E">
        <w:rPr>
          <w:rFonts w:ascii="Calibri" w:eastAsia="Calibri" w:hAnsi="Calibri" w:cs="Calibri"/>
          <w:bCs/>
          <w:sz w:val="24"/>
          <w:szCs w:val="24"/>
        </w:rPr>
        <w:t>The 202</w:t>
      </w:r>
      <w:r w:rsidR="002B6F79" w:rsidRPr="0028676E">
        <w:rPr>
          <w:rFonts w:ascii="Calibri" w:eastAsia="Calibri" w:hAnsi="Calibri" w:cs="Calibri"/>
          <w:bCs/>
          <w:sz w:val="24"/>
          <w:szCs w:val="24"/>
        </w:rPr>
        <w:t>4</w:t>
      </w:r>
      <w:r w:rsidRPr="0028676E">
        <w:rPr>
          <w:rFonts w:ascii="Calibri" w:eastAsia="Calibri" w:hAnsi="Calibri" w:cs="Calibri"/>
          <w:bCs/>
          <w:sz w:val="24"/>
          <w:szCs w:val="24"/>
        </w:rPr>
        <w:t>–202</w:t>
      </w:r>
      <w:r w:rsidR="002B6F79" w:rsidRPr="0028676E">
        <w:rPr>
          <w:rFonts w:ascii="Calibri" w:eastAsia="Calibri" w:hAnsi="Calibri" w:cs="Calibri"/>
          <w:bCs/>
          <w:sz w:val="24"/>
          <w:szCs w:val="24"/>
        </w:rPr>
        <w:t>5</w:t>
      </w:r>
      <w:r w:rsidRPr="0028676E">
        <w:rPr>
          <w:rFonts w:ascii="Calibri" w:eastAsia="Calibri" w:hAnsi="Calibri" w:cs="Calibri"/>
          <w:bCs/>
          <w:sz w:val="24"/>
          <w:szCs w:val="24"/>
        </w:rPr>
        <w:t xml:space="preserve"> Tuition and Fee Advisory Board (TFAB) of the University of Oregon met in </w:t>
      </w:r>
      <w:r w:rsidR="002B6F79" w:rsidRPr="0028676E">
        <w:rPr>
          <w:rFonts w:ascii="Calibri" w:eastAsia="Calibri" w:hAnsi="Calibri" w:cs="Calibri"/>
          <w:bCs/>
          <w:sz w:val="24"/>
          <w:szCs w:val="24"/>
        </w:rPr>
        <w:t xml:space="preserve">the </w:t>
      </w:r>
      <w:r w:rsidR="00796DEB">
        <w:rPr>
          <w:rFonts w:ascii="Calibri" w:eastAsia="Calibri" w:hAnsi="Calibri" w:cs="Calibri"/>
          <w:bCs/>
          <w:sz w:val="24"/>
          <w:szCs w:val="24"/>
        </w:rPr>
        <w:t xml:space="preserve">Miller Room 107 </w:t>
      </w:r>
      <w:r w:rsidR="004500BF" w:rsidRPr="0028676E">
        <w:rPr>
          <w:rFonts w:ascii="Calibri" w:eastAsia="Calibri" w:hAnsi="Calibri" w:cs="Calibri"/>
          <w:bCs/>
          <w:sz w:val="24"/>
          <w:szCs w:val="24"/>
        </w:rPr>
        <w:t>of the Erb Memorial Union (EMU)</w:t>
      </w:r>
      <w:r w:rsidR="0056437E" w:rsidRPr="0028676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28676E">
        <w:rPr>
          <w:rFonts w:ascii="Calibri" w:eastAsia="Calibri" w:hAnsi="Calibri" w:cs="Calibri"/>
          <w:bCs/>
          <w:sz w:val="24"/>
          <w:szCs w:val="24"/>
        </w:rPr>
        <w:t xml:space="preserve">at </w:t>
      </w:r>
      <w:r w:rsidR="00796DEB">
        <w:rPr>
          <w:rFonts w:ascii="Calibri" w:eastAsia="Calibri" w:hAnsi="Calibri" w:cs="Calibri"/>
          <w:bCs/>
          <w:sz w:val="24"/>
          <w:szCs w:val="24"/>
        </w:rPr>
        <w:t>9</w:t>
      </w:r>
      <w:r w:rsidRPr="0028676E">
        <w:rPr>
          <w:rFonts w:ascii="Calibri" w:eastAsia="Calibri" w:hAnsi="Calibri" w:cs="Calibri"/>
          <w:bCs/>
          <w:sz w:val="24"/>
          <w:szCs w:val="24"/>
        </w:rPr>
        <w:t>:</w:t>
      </w:r>
      <w:r w:rsidR="0056437E" w:rsidRPr="0028676E">
        <w:rPr>
          <w:rFonts w:ascii="Calibri" w:eastAsia="Calibri" w:hAnsi="Calibri" w:cs="Calibri"/>
          <w:bCs/>
          <w:sz w:val="24"/>
          <w:szCs w:val="24"/>
        </w:rPr>
        <w:t>00</w:t>
      </w:r>
      <w:r w:rsidRPr="0028676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796DEB">
        <w:rPr>
          <w:rFonts w:ascii="Calibri" w:eastAsia="Calibri" w:hAnsi="Calibri" w:cs="Calibri"/>
          <w:bCs/>
          <w:sz w:val="24"/>
          <w:szCs w:val="24"/>
        </w:rPr>
        <w:t>a</w:t>
      </w:r>
      <w:r w:rsidRPr="0028676E">
        <w:rPr>
          <w:rFonts w:ascii="Calibri" w:eastAsia="Calibri" w:hAnsi="Calibri" w:cs="Calibri"/>
          <w:bCs/>
          <w:sz w:val="24"/>
          <w:szCs w:val="24"/>
        </w:rPr>
        <w:t xml:space="preserve">.m. on </w:t>
      </w:r>
      <w:r w:rsidR="00796DEB">
        <w:rPr>
          <w:rFonts w:ascii="Calibri" w:eastAsia="Calibri" w:hAnsi="Calibri" w:cs="Calibri"/>
          <w:bCs/>
          <w:sz w:val="24"/>
          <w:szCs w:val="24"/>
        </w:rPr>
        <w:t>Friday</w:t>
      </w:r>
      <w:r w:rsidR="0056437E" w:rsidRPr="0028676E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4500BF" w:rsidRPr="0028676E">
        <w:rPr>
          <w:rFonts w:ascii="Calibri" w:eastAsia="Calibri" w:hAnsi="Calibri" w:cs="Calibri"/>
          <w:bCs/>
          <w:sz w:val="24"/>
          <w:szCs w:val="24"/>
        </w:rPr>
        <w:t xml:space="preserve">January </w:t>
      </w:r>
      <w:r w:rsidR="00FE0FE9">
        <w:rPr>
          <w:rFonts w:ascii="Calibri" w:eastAsia="Calibri" w:hAnsi="Calibri" w:cs="Calibri"/>
          <w:bCs/>
          <w:sz w:val="24"/>
          <w:szCs w:val="24"/>
        </w:rPr>
        <w:t>24</w:t>
      </w:r>
      <w:r w:rsidRPr="0028676E">
        <w:rPr>
          <w:rFonts w:ascii="Calibri" w:eastAsia="Calibri" w:hAnsi="Calibri" w:cs="Calibri"/>
          <w:bCs/>
          <w:sz w:val="24"/>
          <w:szCs w:val="24"/>
        </w:rPr>
        <w:t>, 202</w:t>
      </w:r>
      <w:r w:rsidR="002B6F79" w:rsidRPr="0028676E">
        <w:rPr>
          <w:rFonts w:ascii="Calibri" w:eastAsia="Calibri" w:hAnsi="Calibri" w:cs="Calibri"/>
          <w:bCs/>
          <w:sz w:val="24"/>
          <w:szCs w:val="24"/>
        </w:rPr>
        <w:t>5</w:t>
      </w:r>
      <w:r w:rsidRPr="0028676E">
        <w:rPr>
          <w:rFonts w:ascii="Calibri" w:eastAsia="Calibri" w:hAnsi="Calibri" w:cs="Calibri"/>
          <w:bCs/>
          <w:sz w:val="24"/>
          <w:szCs w:val="24"/>
        </w:rPr>
        <w:t xml:space="preserve">. A remote option was available by request; </w:t>
      </w:r>
      <w:r w:rsidR="00A539D5" w:rsidRPr="00A539D5">
        <w:rPr>
          <w:rFonts w:ascii="Calibri" w:eastAsia="Calibri" w:hAnsi="Calibri" w:cs="Calibri"/>
          <w:bCs/>
          <w:sz w:val="24"/>
          <w:szCs w:val="24"/>
        </w:rPr>
        <w:t xml:space="preserve">two people </w:t>
      </w:r>
      <w:r w:rsidRPr="00A539D5">
        <w:rPr>
          <w:rFonts w:ascii="Calibri" w:eastAsia="Calibri" w:hAnsi="Calibri" w:cs="Calibri"/>
          <w:bCs/>
          <w:sz w:val="24"/>
          <w:szCs w:val="24"/>
        </w:rPr>
        <w:t>attended the meeting remotely</w:t>
      </w:r>
      <w:r w:rsidRPr="0028676E">
        <w:rPr>
          <w:rFonts w:ascii="Calibri" w:eastAsia="Calibri" w:hAnsi="Calibri" w:cs="Calibri"/>
          <w:bCs/>
          <w:sz w:val="24"/>
          <w:szCs w:val="24"/>
        </w:rPr>
        <w:t xml:space="preserve">. Below is a summary of the meeting; documents discussed during the session are available </w:t>
      </w:r>
      <w:hyperlink r:id="rId7" w:history="1">
        <w:r w:rsidRPr="0028676E">
          <w:rPr>
            <w:rStyle w:val="Hyperlink"/>
            <w:rFonts w:ascii="Calibri" w:eastAsia="Calibri" w:hAnsi="Calibri" w:cs="Calibri"/>
            <w:bCs/>
            <w:sz w:val="24"/>
            <w:szCs w:val="24"/>
          </w:rPr>
          <w:t>online</w:t>
        </w:r>
      </w:hyperlink>
      <w:r w:rsidRPr="0028676E">
        <w:rPr>
          <w:rFonts w:ascii="Calibri" w:eastAsia="Calibri" w:hAnsi="Calibri" w:cs="Calibri"/>
          <w:bCs/>
          <w:sz w:val="24"/>
          <w:szCs w:val="24"/>
        </w:rPr>
        <w:t>.</w:t>
      </w:r>
    </w:p>
    <w:p w14:paraId="3BE77F22" w14:textId="63DF0A5A" w:rsidR="004500BF" w:rsidRDefault="0056437E" w:rsidP="0028676E">
      <w:pPr>
        <w:spacing w:line="240" w:lineRule="auto"/>
        <w:rPr>
          <w:rFonts w:cs="Times New Roman"/>
          <w:sz w:val="24"/>
          <w:szCs w:val="24"/>
        </w:rPr>
      </w:pPr>
      <w:r w:rsidRPr="0028676E">
        <w:rPr>
          <w:rFonts w:cs="Times New Roman"/>
          <w:b/>
          <w:sz w:val="24"/>
          <w:szCs w:val="24"/>
        </w:rPr>
        <w:t>Attending</w:t>
      </w:r>
      <w:r w:rsidRPr="0028676E">
        <w:rPr>
          <w:rFonts w:cs="Times New Roman"/>
          <w:sz w:val="24"/>
          <w:szCs w:val="24"/>
        </w:rPr>
        <w:t xml:space="preserve">: </w:t>
      </w:r>
      <w:r w:rsidR="00FE0FE9" w:rsidRPr="00A539D5">
        <w:rPr>
          <w:rFonts w:cs="Times New Roman"/>
          <w:sz w:val="24"/>
          <w:szCs w:val="24"/>
        </w:rPr>
        <w:t xml:space="preserve">Eric Alexander (guest), </w:t>
      </w:r>
      <w:r w:rsidR="002B6F79" w:rsidRPr="00A539D5">
        <w:rPr>
          <w:rFonts w:cs="Times New Roman"/>
          <w:sz w:val="24"/>
          <w:szCs w:val="24"/>
        </w:rPr>
        <w:t>Sara Allison</w:t>
      </w:r>
      <w:r w:rsidR="00FE0FE9" w:rsidRPr="00A539D5">
        <w:rPr>
          <w:rFonts w:cs="Times New Roman"/>
          <w:sz w:val="24"/>
          <w:szCs w:val="24"/>
        </w:rPr>
        <w:t xml:space="preserve"> (remote)</w:t>
      </w:r>
      <w:r w:rsidR="002B6F79" w:rsidRPr="00A539D5">
        <w:rPr>
          <w:rFonts w:cs="Times New Roman"/>
          <w:sz w:val="24"/>
          <w:szCs w:val="24"/>
        </w:rPr>
        <w:t xml:space="preserve">, </w:t>
      </w:r>
      <w:r w:rsidR="00A539D5">
        <w:rPr>
          <w:rFonts w:cs="Times New Roman"/>
          <w:sz w:val="24"/>
          <w:szCs w:val="24"/>
        </w:rPr>
        <w:t xml:space="preserve">Melynn Bates, </w:t>
      </w:r>
      <w:r w:rsidR="002B6F79" w:rsidRPr="00A539D5">
        <w:rPr>
          <w:rFonts w:cs="Times New Roman"/>
          <w:sz w:val="24"/>
          <w:szCs w:val="24"/>
        </w:rPr>
        <w:t xml:space="preserve">Krista Borg, Angela Chong (co-chair), </w:t>
      </w:r>
      <w:r w:rsidR="00A539D5" w:rsidRPr="00A539D5">
        <w:rPr>
          <w:rFonts w:cs="Times New Roman"/>
          <w:sz w:val="24"/>
          <w:szCs w:val="24"/>
        </w:rPr>
        <w:t xml:space="preserve">Matt Cooper (guest), </w:t>
      </w:r>
      <w:r w:rsidR="00FE0FE9" w:rsidRPr="00A539D5">
        <w:rPr>
          <w:rFonts w:cs="Times New Roman"/>
          <w:sz w:val="24"/>
          <w:szCs w:val="24"/>
        </w:rPr>
        <w:t xml:space="preserve">Mark </w:t>
      </w:r>
      <w:r w:rsidR="002B6F79" w:rsidRPr="00A539D5">
        <w:rPr>
          <w:rFonts w:cs="Times New Roman"/>
          <w:sz w:val="24"/>
          <w:szCs w:val="24"/>
        </w:rPr>
        <w:t xml:space="preserve">Diestler, </w:t>
      </w:r>
      <w:r w:rsidR="00FE0FE9" w:rsidRPr="00A539D5">
        <w:rPr>
          <w:rFonts w:cs="Times New Roman"/>
          <w:sz w:val="24"/>
          <w:szCs w:val="24"/>
        </w:rPr>
        <w:t xml:space="preserve">Sorin Dragoiu (guest), </w:t>
      </w:r>
      <w:r w:rsidR="002B6F79" w:rsidRPr="00A539D5">
        <w:rPr>
          <w:rFonts w:cs="Times New Roman"/>
          <w:sz w:val="24"/>
          <w:szCs w:val="24"/>
        </w:rPr>
        <w:t xml:space="preserve">Brian Fox, </w:t>
      </w:r>
      <w:r w:rsidR="00A539D5">
        <w:rPr>
          <w:rFonts w:cs="Times New Roman"/>
          <w:sz w:val="24"/>
          <w:szCs w:val="24"/>
        </w:rPr>
        <w:t xml:space="preserve">Heather Gustafson, </w:t>
      </w:r>
      <w:r w:rsidR="00796DEB" w:rsidRPr="00A539D5">
        <w:rPr>
          <w:rFonts w:cs="Times New Roman"/>
          <w:sz w:val="24"/>
          <w:szCs w:val="24"/>
        </w:rPr>
        <w:t>Lamia Karim</w:t>
      </w:r>
      <w:r w:rsidR="00A539D5" w:rsidRPr="00A539D5">
        <w:rPr>
          <w:rFonts w:cs="Times New Roman"/>
          <w:sz w:val="24"/>
          <w:szCs w:val="24"/>
        </w:rPr>
        <w:t xml:space="preserve"> (remote)</w:t>
      </w:r>
      <w:r w:rsidR="00796DEB" w:rsidRPr="00A539D5">
        <w:rPr>
          <w:rFonts w:cs="Times New Roman"/>
          <w:sz w:val="24"/>
          <w:szCs w:val="24"/>
        </w:rPr>
        <w:t xml:space="preserve">, </w:t>
      </w:r>
      <w:r w:rsidR="00A539D5">
        <w:rPr>
          <w:rFonts w:cs="Times New Roman"/>
          <w:sz w:val="24"/>
          <w:szCs w:val="24"/>
        </w:rPr>
        <w:t xml:space="preserve">Volga Koval (guest), </w:t>
      </w:r>
      <w:r w:rsidR="002B6F79" w:rsidRPr="00A539D5">
        <w:rPr>
          <w:rFonts w:cs="Times New Roman"/>
          <w:sz w:val="24"/>
          <w:szCs w:val="24"/>
        </w:rPr>
        <w:t xml:space="preserve">Justin Krier, </w:t>
      </w:r>
      <w:r w:rsidR="00A539D5">
        <w:rPr>
          <w:rFonts w:cs="Times New Roman"/>
          <w:sz w:val="24"/>
          <w:szCs w:val="24"/>
        </w:rPr>
        <w:t xml:space="preserve">Stuart Laing (guest), Grace Mangali (guest), </w:t>
      </w:r>
      <w:r w:rsidR="002B6F79" w:rsidRPr="00A539D5">
        <w:rPr>
          <w:rFonts w:cs="Times New Roman"/>
          <w:sz w:val="24"/>
          <w:szCs w:val="24"/>
        </w:rPr>
        <w:t xml:space="preserve">Laura Lee McIntyre, Jamie Moffitt (co-chair), JP Monroe, </w:t>
      </w:r>
      <w:r w:rsidR="001849A4" w:rsidRPr="00A539D5">
        <w:rPr>
          <w:rFonts w:cs="Times New Roman"/>
          <w:sz w:val="24"/>
          <w:szCs w:val="24"/>
        </w:rPr>
        <w:t xml:space="preserve">Huntyr Morgan, </w:t>
      </w:r>
      <w:r w:rsidR="00FE0FE9" w:rsidRPr="00A539D5">
        <w:rPr>
          <w:rFonts w:cs="Times New Roman"/>
          <w:sz w:val="24"/>
          <w:szCs w:val="24"/>
        </w:rPr>
        <w:t xml:space="preserve">Lynn Nester (guest), </w:t>
      </w:r>
      <w:r w:rsidR="002B6F79" w:rsidRPr="00A539D5">
        <w:rPr>
          <w:rFonts w:cs="Times New Roman"/>
          <w:sz w:val="24"/>
          <w:szCs w:val="24"/>
        </w:rPr>
        <w:t xml:space="preserve">Amy Squires, </w:t>
      </w:r>
      <w:r w:rsidR="00796DEB" w:rsidRPr="00A539D5">
        <w:rPr>
          <w:rFonts w:cs="Times New Roman"/>
          <w:sz w:val="24"/>
          <w:szCs w:val="24"/>
        </w:rPr>
        <w:t xml:space="preserve">Kathie Stanley, </w:t>
      </w:r>
      <w:r w:rsidR="00FE0FE9" w:rsidRPr="00A539D5">
        <w:rPr>
          <w:rFonts w:cs="Times New Roman"/>
          <w:sz w:val="24"/>
          <w:szCs w:val="24"/>
        </w:rPr>
        <w:t xml:space="preserve">Margaret Trout (guest), </w:t>
      </w:r>
      <w:r w:rsidR="002B6F79" w:rsidRPr="00A539D5">
        <w:rPr>
          <w:rFonts w:cs="Times New Roman"/>
          <w:sz w:val="24"/>
          <w:szCs w:val="24"/>
        </w:rPr>
        <w:t>and Andy Winden.</w:t>
      </w:r>
    </w:p>
    <w:p w14:paraId="7F7AEB7A" w14:textId="42BC4806" w:rsidR="00AC5DAC" w:rsidRPr="0028676E" w:rsidRDefault="00AC5DAC" w:rsidP="0028676E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28676E">
        <w:rPr>
          <w:rFonts w:cs="Times New Roman"/>
          <w:b/>
          <w:sz w:val="24"/>
          <w:szCs w:val="24"/>
        </w:rPr>
        <w:t>Staff</w:t>
      </w:r>
      <w:r w:rsidRPr="0028676E">
        <w:rPr>
          <w:rFonts w:cs="Times New Roman"/>
          <w:sz w:val="24"/>
          <w:szCs w:val="24"/>
        </w:rPr>
        <w:t xml:space="preserve">: Debbie Sharp (Office of the </w:t>
      </w:r>
      <w:r w:rsidR="009764DF" w:rsidRPr="0028676E">
        <w:rPr>
          <w:rFonts w:cs="Times New Roman"/>
          <w:sz w:val="24"/>
          <w:szCs w:val="24"/>
        </w:rPr>
        <w:t>S</w:t>
      </w:r>
      <w:r w:rsidRPr="0028676E">
        <w:rPr>
          <w:rFonts w:cs="Times New Roman"/>
          <w:sz w:val="24"/>
          <w:szCs w:val="24"/>
        </w:rPr>
        <w:t>enior VPFA)</w:t>
      </w:r>
      <w:r w:rsidR="00954894" w:rsidRPr="0028676E">
        <w:rPr>
          <w:rFonts w:cs="Times New Roman"/>
          <w:sz w:val="24"/>
          <w:szCs w:val="24"/>
        </w:rPr>
        <w:t>.</w:t>
      </w:r>
    </w:p>
    <w:p w14:paraId="6C78E5C5" w14:textId="54A61C50" w:rsidR="00FE0FE9" w:rsidRDefault="00AC5DAC" w:rsidP="00FE0FE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28676E">
        <w:rPr>
          <w:rFonts w:eastAsia="Times New Roman" w:cs="Times New Roman"/>
          <w:b/>
          <w:bCs/>
          <w:sz w:val="24"/>
          <w:szCs w:val="24"/>
        </w:rPr>
        <w:t>Introductions</w:t>
      </w:r>
      <w:r w:rsidR="00D56C76" w:rsidRPr="0028676E">
        <w:rPr>
          <w:rFonts w:ascii="Calibri" w:eastAsia="Calibri" w:hAnsi="Calibri" w:cs="Calibri"/>
          <w:sz w:val="24"/>
          <w:szCs w:val="24"/>
        </w:rPr>
        <w:t xml:space="preserve">. </w:t>
      </w:r>
      <w:r w:rsidR="00FE0FE9" w:rsidRPr="0028676E">
        <w:rPr>
          <w:rFonts w:ascii="Calibri" w:eastAsia="Calibri" w:hAnsi="Calibri" w:cs="Calibri"/>
          <w:sz w:val="24"/>
          <w:szCs w:val="24"/>
        </w:rPr>
        <w:t>Co-chair Jamie Moffitt, senior vice president for finance and administration and CFO, welcomed the group and invited participants to introduce themselves.</w:t>
      </w:r>
    </w:p>
    <w:p w14:paraId="429AAD71" w14:textId="510B1729" w:rsidR="00A539D5" w:rsidRPr="0028676E" w:rsidRDefault="00A539D5" w:rsidP="00FE0FE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D65F36">
        <w:rPr>
          <w:rFonts w:ascii="Calibri" w:eastAsia="Calibri" w:hAnsi="Calibri" w:cs="Calibri"/>
          <w:b/>
          <w:bCs/>
          <w:sz w:val="24"/>
          <w:szCs w:val="24"/>
        </w:rPr>
        <w:t>Mandatory fees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D2360D">
        <w:rPr>
          <w:rFonts w:ascii="Calibri" w:eastAsia="Calibri" w:hAnsi="Calibri" w:cs="Calibri"/>
          <w:sz w:val="24"/>
          <w:szCs w:val="24"/>
        </w:rPr>
        <w:t xml:space="preserve">For context, </w:t>
      </w:r>
      <w:r>
        <w:rPr>
          <w:rFonts w:ascii="Calibri" w:eastAsia="Calibri" w:hAnsi="Calibri" w:cs="Calibri"/>
          <w:sz w:val="24"/>
          <w:szCs w:val="24"/>
        </w:rPr>
        <w:t xml:space="preserve">Moffitt </w:t>
      </w:r>
      <w:r w:rsidR="00D2360D">
        <w:rPr>
          <w:rFonts w:ascii="Calibri" w:eastAsia="Calibri" w:hAnsi="Calibri" w:cs="Calibri"/>
          <w:sz w:val="24"/>
          <w:szCs w:val="24"/>
        </w:rPr>
        <w:t xml:space="preserve">presented a summary to </w:t>
      </w:r>
      <w:r>
        <w:rPr>
          <w:rFonts w:ascii="Calibri" w:eastAsia="Calibri" w:hAnsi="Calibri" w:cs="Calibri"/>
          <w:sz w:val="24"/>
          <w:szCs w:val="24"/>
        </w:rPr>
        <w:t xml:space="preserve">the group </w:t>
      </w:r>
      <w:r w:rsidR="00D2360D">
        <w:rPr>
          <w:rFonts w:ascii="Calibri" w:eastAsia="Calibri" w:hAnsi="Calibri" w:cs="Calibri"/>
          <w:sz w:val="24"/>
          <w:szCs w:val="24"/>
        </w:rPr>
        <w:t xml:space="preserve">of all the </w:t>
      </w:r>
      <w:r w:rsidR="004617B0">
        <w:rPr>
          <w:rFonts w:ascii="Calibri" w:eastAsia="Calibri" w:hAnsi="Calibri" w:cs="Calibri"/>
          <w:sz w:val="24"/>
          <w:szCs w:val="24"/>
        </w:rPr>
        <w:t xml:space="preserve">proposed FY26 </w:t>
      </w:r>
      <w:r>
        <w:rPr>
          <w:rFonts w:ascii="Calibri" w:eastAsia="Calibri" w:hAnsi="Calibri" w:cs="Calibri"/>
          <w:sz w:val="24"/>
          <w:szCs w:val="24"/>
        </w:rPr>
        <w:t xml:space="preserve">administratively controlled mandatory fees, which </w:t>
      </w:r>
      <w:r w:rsidR="00D2360D">
        <w:rPr>
          <w:rFonts w:ascii="Calibri" w:eastAsia="Calibri" w:hAnsi="Calibri" w:cs="Calibri"/>
          <w:sz w:val="24"/>
          <w:szCs w:val="24"/>
        </w:rPr>
        <w:t xml:space="preserve">was identical to the chart </w:t>
      </w:r>
      <w:r>
        <w:rPr>
          <w:rFonts w:ascii="Calibri" w:eastAsia="Calibri" w:hAnsi="Calibri" w:cs="Calibri"/>
          <w:sz w:val="24"/>
          <w:szCs w:val="24"/>
        </w:rPr>
        <w:t xml:space="preserve">shared with TFAB during the first meeting of winter term. </w:t>
      </w:r>
      <w:r w:rsidR="00D65F36">
        <w:rPr>
          <w:rFonts w:ascii="Calibri" w:eastAsia="Calibri" w:hAnsi="Calibri" w:cs="Calibri"/>
          <w:sz w:val="24"/>
          <w:szCs w:val="24"/>
        </w:rPr>
        <w:t>She explained that Student Life will be talking about three of these mandatory fees, all of which form part of guaranteed tuition for undergraduate students and</w:t>
      </w:r>
      <w:r w:rsidR="004617B0">
        <w:rPr>
          <w:rFonts w:ascii="Calibri" w:eastAsia="Calibri" w:hAnsi="Calibri" w:cs="Calibri"/>
          <w:sz w:val="24"/>
          <w:szCs w:val="24"/>
        </w:rPr>
        <w:t xml:space="preserve"> therefore </w:t>
      </w:r>
      <w:r w:rsidR="00D65F36">
        <w:rPr>
          <w:rFonts w:ascii="Calibri" w:eastAsia="Calibri" w:hAnsi="Calibri" w:cs="Calibri"/>
          <w:sz w:val="24"/>
          <w:szCs w:val="24"/>
        </w:rPr>
        <w:t xml:space="preserve">are </w:t>
      </w:r>
      <w:r w:rsidR="004617B0">
        <w:rPr>
          <w:rFonts w:ascii="Calibri" w:eastAsia="Calibri" w:hAnsi="Calibri" w:cs="Calibri"/>
          <w:sz w:val="24"/>
          <w:szCs w:val="24"/>
        </w:rPr>
        <w:t xml:space="preserve">locked </w:t>
      </w:r>
      <w:r w:rsidR="00D65F36">
        <w:rPr>
          <w:rFonts w:ascii="Calibri" w:eastAsia="Calibri" w:hAnsi="Calibri" w:cs="Calibri"/>
          <w:sz w:val="24"/>
          <w:szCs w:val="24"/>
        </w:rPr>
        <w:t xml:space="preserve">for five years for each tuition cohort. An overview of the proposed rates for </w:t>
      </w:r>
      <w:r w:rsidR="00834C03">
        <w:rPr>
          <w:rFonts w:ascii="Calibri" w:eastAsia="Calibri" w:hAnsi="Calibri" w:cs="Calibri"/>
          <w:sz w:val="24"/>
          <w:szCs w:val="24"/>
        </w:rPr>
        <w:t xml:space="preserve">2025-2026 </w:t>
      </w:r>
      <w:r w:rsidR="00D65F36">
        <w:rPr>
          <w:rFonts w:ascii="Calibri" w:eastAsia="Calibri" w:hAnsi="Calibri" w:cs="Calibri"/>
          <w:sz w:val="24"/>
          <w:szCs w:val="24"/>
        </w:rPr>
        <w:t xml:space="preserve">administratively controlled mandatory fees </w:t>
      </w:r>
      <w:r w:rsidR="00834C03">
        <w:rPr>
          <w:rFonts w:ascii="Calibri" w:eastAsia="Calibri" w:hAnsi="Calibri" w:cs="Calibri"/>
          <w:sz w:val="24"/>
          <w:szCs w:val="24"/>
        </w:rPr>
        <w:t xml:space="preserve">is </w:t>
      </w:r>
      <w:hyperlink r:id="rId8" w:history="1">
        <w:r w:rsidR="00D65F36" w:rsidRPr="00834C03">
          <w:rPr>
            <w:rStyle w:val="Hyperlink"/>
            <w:rFonts w:ascii="Calibri" w:eastAsia="Calibri" w:hAnsi="Calibri" w:cs="Calibri"/>
            <w:sz w:val="24"/>
            <w:szCs w:val="24"/>
          </w:rPr>
          <w:t>on</w:t>
        </w:r>
        <w:r w:rsidR="00D65F36" w:rsidRPr="00834C03">
          <w:rPr>
            <w:rStyle w:val="Hyperlink"/>
            <w:rFonts w:ascii="Calibri" w:eastAsia="Calibri" w:hAnsi="Calibri" w:cs="Calibri"/>
            <w:sz w:val="24"/>
            <w:szCs w:val="24"/>
          </w:rPr>
          <w:t>l</w:t>
        </w:r>
        <w:r w:rsidR="00D65F36" w:rsidRPr="00834C03">
          <w:rPr>
            <w:rStyle w:val="Hyperlink"/>
            <w:rFonts w:ascii="Calibri" w:eastAsia="Calibri" w:hAnsi="Calibri" w:cs="Calibri"/>
            <w:sz w:val="24"/>
            <w:szCs w:val="24"/>
          </w:rPr>
          <w:t>ine</w:t>
        </w:r>
      </w:hyperlink>
      <w:r w:rsidR="00D65F36">
        <w:rPr>
          <w:rFonts w:ascii="Calibri" w:eastAsia="Calibri" w:hAnsi="Calibri" w:cs="Calibri"/>
          <w:sz w:val="24"/>
          <w:szCs w:val="24"/>
        </w:rPr>
        <w:t>.</w:t>
      </w:r>
    </w:p>
    <w:p w14:paraId="2882EB91" w14:textId="1C24D163" w:rsidR="00131119" w:rsidRPr="00131119" w:rsidRDefault="00FE0FE9" w:rsidP="0013111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Student Life mandatory fee proposals</w:t>
      </w:r>
      <w:r w:rsidR="00D56C76" w:rsidRPr="00D56C76">
        <w:rPr>
          <w:rFonts w:ascii="Calibri" w:eastAsia="Calibri" w:hAnsi="Calibri" w:cs="Calibri"/>
          <w:bCs/>
          <w:sz w:val="24"/>
          <w:szCs w:val="24"/>
        </w:rPr>
        <w:t>.</w:t>
      </w:r>
      <w:r w:rsidR="00D56C7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E0FE9">
        <w:rPr>
          <w:rFonts w:cs="Times New Roman"/>
          <w:sz w:val="24"/>
          <w:szCs w:val="24"/>
        </w:rPr>
        <w:t>Co-chair Angela Chong, vice president for student life,</w:t>
      </w:r>
      <w:r w:rsidRPr="00FE0FE9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834C03">
        <w:rPr>
          <w:rFonts w:ascii="Calibri" w:eastAsia="Calibri" w:hAnsi="Calibri" w:cs="Calibri"/>
          <w:sz w:val="24"/>
          <w:szCs w:val="24"/>
        </w:rPr>
        <w:t xml:space="preserve">introduced the Student Life team that worked on the proposed mandatory fees for FY26, and presented an overview of the proposals. She </w:t>
      </w:r>
      <w:r w:rsidR="00086D8B">
        <w:rPr>
          <w:rFonts w:ascii="Calibri" w:eastAsia="Calibri" w:hAnsi="Calibri" w:cs="Calibri"/>
          <w:sz w:val="24"/>
          <w:szCs w:val="24"/>
        </w:rPr>
        <w:t>discussed</w:t>
      </w:r>
      <w:r w:rsidR="00834C03">
        <w:rPr>
          <w:rFonts w:ascii="Calibri" w:eastAsia="Calibri" w:hAnsi="Calibri" w:cs="Calibri"/>
          <w:sz w:val="24"/>
          <w:szCs w:val="24"/>
        </w:rPr>
        <w:t xml:space="preserve"> the Student Union fee, the Recreation Center fee, and the Health Service fee. Chong </w:t>
      </w:r>
      <w:r w:rsidR="004617B0">
        <w:rPr>
          <w:rFonts w:ascii="Calibri" w:eastAsia="Calibri" w:hAnsi="Calibri" w:cs="Calibri"/>
          <w:sz w:val="24"/>
          <w:szCs w:val="24"/>
        </w:rPr>
        <w:t xml:space="preserve">shared </w:t>
      </w:r>
      <w:r w:rsidR="00834C03">
        <w:rPr>
          <w:rFonts w:ascii="Calibri" w:eastAsia="Calibri" w:hAnsi="Calibri" w:cs="Calibri"/>
          <w:sz w:val="24"/>
          <w:szCs w:val="24"/>
        </w:rPr>
        <w:t xml:space="preserve">that </w:t>
      </w:r>
      <w:r w:rsidR="00D62DBE">
        <w:rPr>
          <w:rFonts w:ascii="Calibri" w:eastAsia="Calibri" w:hAnsi="Calibri" w:cs="Calibri"/>
          <w:sz w:val="24"/>
          <w:szCs w:val="24"/>
        </w:rPr>
        <w:t xml:space="preserve">there are a number of cost drivers leading to proposed increases for each fee, including staff salaries and benefits, a minimum wage increase in student labor costs, general operating costs (services and supplies), utilities, and overhead expenses. </w:t>
      </w:r>
      <w:r w:rsidR="00086D8B">
        <w:rPr>
          <w:rFonts w:ascii="Calibri" w:eastAsia="Calibri" w:hAnsi="Calibri" w:cs="Calibri"/>
          <w:sz w:val="24"/>
          <w:szCs w:val="24"/>
        </w:rPr>
        <w:t xml:space="preserve">These cost drivers are similar to those discussed by TFAB at prior meetings that impact the Education and General Fund. </w:t>
      </w:r>
    </w:p>
    <w:p w14:paraId="0EB14CC1" w14:textId="2AE5366B" w:rsidR="00131119" w:rsidRPr="00131119" w:rsidRDefault="00131119" w:rsidP="0013111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31119">
        <w:rPr>
          <w:rFonts w:ascii="Calibri" w:eastAsia="Calibri" w:hAnsi="Calibri" w:cs="Calibri"/>
          <w:sz w:val="24"/>
          <w:szCs w:val="24"/>
        </w:rPr>
        <w:t xml:space="preserve">She also noted that in the coming year the club sports program and the outdoor program will be moving from the EMU to Physical Education and Recreation. As a result, Chong shared that Student Life is proposing a one-time adjustment to support this move; </w:t>
      </w:r>
      <w:r w:rsidR="00C62CE5">
        <w:rPr>
          <w:rFonts w:ascii="Calibri" w:eastAsia="Calibri" w:hAnsi="Calibri" w:cs="Calibri"/>
          <w:sz w:val="24"/>
          <w:szCs w:val="24"/>
        </w:rPr>
        <w:t>t</w:t>
      </w:r>
      <w:r w:rsidRPr="00131119">
        <w:rPr>
          <w:rFonts w:ascii="Calibri" w:eastAsia="Calibri" w:hAnsi="Calibri" w:cs="Calibri"/>
          <w:sz w:val="24"/>
          <w:szCs w:val="24"/>
        </w:rPr>
        <w:t>his adjustment would only impact the new, incoming 2025 cohort of undergraduate students, and for graduate students in FY26, and is cost neutral.</w:t>
      </w:r>
    </w:p>
    <w:p w14:paraId="3FD1A5FA" w14:textId="1A3AD294" w:rsidR="00EB6567" w:rsidRDefault="00D62DBE" w:rsidP="0028676E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group discussed the graduate </w:t>
      </w:r>
      <w:r w:rsidR="004617B0">
        <w:rPr>
          <w:rFonts w:ascii="Calibri" w:eastAsia="Calibri" w:hAnsi="Calibri" w:cs="Calibri"/>
          <w:sz w:val="24"/>
          <w:szCs w:val="24"/>
        </w:rPr>
        <w:t xml:space="preserve">and </w:t>
      </w:r>
      <w:r>
        <w:rPr>
          <w:rFonts w:ascii="Calibri" w:eastAsia="Calibri" w:hAnsi="Calibri" w:cs="Calibri"/>
          <w:sz w:val="24"/>
          <w:szCs w:val="24"/>
        </w:rPr>
        <w:t xml:space="preserve">undergraduate rates for administratively controlled mandatory fees, noting that undergraduate rates are part of the fixed five-year guarantee and that graduate fees increase each year. The group also </w:t>
      </w:r>
      <w:r w:rsidR="004617B0">
        <w:rPr>
          <w:rFonts w:ascii="Calibri" w:eastAsia="Calibri" w:hAnsi="Calibri" w:cs="Calibri"/>
          <w:sz w:val="24"/>
          <w:szCs w:val="24"/>
        </w:rPr>
        <w:t xml:space="preserve">considered the </w:t>
      </w:r>
      <w:r>
        <w:rPr>
          <w:rFonts w:ascii="Calibri" w:eastAsia="Calibri" w:hAnsi="Calibri" w:cs="Calibri"/>
          <w:sz w:val="24"/>
          <w:szCs w:val="24"/>
        </w:rPr>
        <w:t xml:space="preserve">collaborative efforts being made across campus to ensure overall mandatory fees increase </w:t>
      </w:r>
      <w:r w:rsidR="004617B0">
        <w:rPr>
          <w:rFonts w:ascii="Calibri" w:eastAsia="Calibri" w:hAnsi="Calibri" w:cs="Calibri"/>
          <w:sz w:val="24"/>
          <w:szCs w:val="24"/>
        </w:rPr>
        <w:t xml:space="preserve">as little as possible </w:t>
      </w:r>
      <w:r>
        <w:rPr>
          <w:rFonts w:ascii="Calibri" w:eastAsia="Calibri" w:hAnsi="Calibri" w:cs="Calibri"/>
          <w:sz w:val="24"/>
          <w:szCs w:val="24"/>
        </w:rPr>
        <w:t xml:space="preserve">each year, despite increasing cost driver pressures. </w:t>
      </w:r>
    </w:p>
    <w:p w14:paraId="42DD7861" w14:textId="0C5F7197" w:rsidR="00D56C76" w:rsidRDefault="00EB6567" w:rsidP="0028676E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Student Life mandatory fees proposal for 2025-26 is available </w:t>
      </w:r>
      <w:hyperlink r:id="rId9" w:history="1">
        <w:r w:rsidRPr="00EB6567">
          <w:rPr>
            <w:rStyle w:val="Hyperlink"/>
            <w:rFonts w:ascii="Calibri" w:eastAsia="Calibri" w:hAnsi="Calibri" w:cs="Calibri"/>
            <w:sz w:val="24"/>
            <w:szCs w:val="24"/>
          </w:rPr>
          <w:t>online</w:t>
        </w:r>
      </w:hyperlink>
      <w:r w:rsidR="005172DB">
        <w:rPr>
          <w:rFonts w:ascii="Calibri" w:eastAsia="Calibri" w:hAnsi="Calibri" w:cs="Calibri"/>
          <w:bCs/>
          <w:sz w:val="24"/>
          <w:szCs w:val="24"/>
        </w:rPr>
        <w:t>.</w:t>
      </w:r>
    </w:p>
    <w:p w14:paraId="5D08C872" w14:textId="5C592B04" w:rsidR="004617B0" w:rsidRDefault="00FE0FE9" w:rsidP="00EB6567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Course fees</w:t>
      </w:r>
      <w:r w:rsidRPr="00FE0FE9">
        <w:rPr>
          <w:rFonts w:ascii="Calibri" w:eastAsia="Calibri" w:hAnsi="Calibri" w:cs="Calibri"/>
          <w:bCs/>
          <w:sz w:val="24"/>
          <w:szCs w:val="24"/>
        </w:rPr>
        <w:t>.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Moffitt introduced the </w:t>
      </w:r>
      <w:r w:rsidR="00730380">
        <w:rPr>
          <w:rFonts w:ascii="Calibri" w:eastAsia="Calibri" w:hAnsi="Calibri" w:cs="Calibri"/>
          <w:bCs/>
          <w:sz w:val="24"/>
          <w:szCs w:val="24"/>
        </w:rPr>
        <w:t>topic of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 course fees at the university, noting that fees directly associated with </w:t>
      </w:r>
      <w:r w:rsidR="00086D8B">
        <w:rPr>
          <w:rFonts w:ascii="Calibri" w:eastAsia="Calibri" w:hAnsi="Calibri" w:cs="Calibri"/>
          <w:bCs/>
          <w:sz w:val="24"/>
          <w:szCs w:val="24"/>
        </w:rPr>
        <w:t xml:space="preserve">a course 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are reviewed </w:t>
      </w:r>
      <w:r w:rsidR="00086D8B">
        <w:rPr>
          <w:rFonts w:ascii="Calibri" w:eastAsia="Calibri" w:hAnsi="Calibri" w:cs="Calibri"/>
          <w:bCs/>
          <w:sz w:val="24"/>
          <w:szCs w:val="24"/>
        </w:rPr>
        <w:t xml:space="preserve">over 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multiple </w:t>
      </w:r>
      <w:r w:rsidR="00086D8B">
        <w:rPr>
          <w:rFonts w:ascii="Calibri" w:eastAsia="Calibri" w:hAnsi="Calibri" w:cs="Calibri"/>
          <w:bCs/>
          <w:sz w:val="24"/>
          <w:szCs w:val="24"/>
        </w:rPr>
        <w:t xml:space="preserve">stages </w:t>
      </w:r>
      <w:r w:rsidR="00EB6567">
        <w:rPr>
          <w:rFonts w:ascii="Calibri" w:eastAsia="Calibri" w:hAnsi="Calibri" w:cs="Calibri"/>
          <w:bCs/>
          <w:sz w:val="24"/>
          <w:szCs w:val="24"/>
        </w:rPr>
        <w:t>by departments and the Budget and Resource Planning (BRP) office before being presented to TFAB for discussion. She noted that the BRP office reviews all</w:t>
      </w:r>
      <w:r w:rsidR="004617B0">
        <w:rPr>
          <w:rFonts w:ascii="Calibri" w:eastAsia="Calibri" w:hAnsi="Calibri" w:cs="Calibri"/>
          <w:bCs/>
          <w:sz w:val="24"/>
          <w:szCs w:val="24"/>
        </w:rPr>
        <w:t xml:space="preserve"> course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 fees that change—whether they are new, amended, or cancelled—and then highlight</w:t>
      </w:r>
      <w:r w:rsidR="00730380">
        <w:rPr>
          <w:rFonts w:ascii="Calibri" w:eastAsia="Calibri" w:hAnsi="Calibri" w:cs="Calibri"/>
          <w:bCs/>
          <w:sz w:val="24"/>
          <w:szCs w:val="24"/>
        </w:rPr>
        <w:t>s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 any fees that warrant further </w:t>
      </w:r>
      <w:r w:rsidR="00086D8B">
        <w:rPr>
          <w:rFonts w:ascii="Calibri" w:eastAsia="Calibri" w:hAnsi="Calibri" w:cs="Calibri"/>
          <w:bCs/>
          <w:sz w:val="24"/>
          <w:szCs w:val="24"/>
        </w:rPr>
        <w:t>discussion</w:t>
      </w:r>
      <w:r w:rsidR="00EB6567">
        <w:rPr>
          <w:rFonts w:ascii="Calibri" w:eastAsia="Calibri" w:hAnsi="Calibri" w:cs="Calibri"/>
          <w:bCs/>
          <w:sz w:val="24"/>
          <w:szCs w:val="24"/>
        </w:rPr>
        <w:t>. Stuart Laing, director of the Budget and Resource Planning office</w:t>
      </w:r>
      <w:r w:rsidR="004617B0">
        <w:rPr>
          <w:rFonts w:ascii="Calibri" w:eastAsia="Calibri" w:hAnsi="Calibri" w:cs="Calibri"/>
          <w:bCs/>
          <w:sz w:val="24"/>
          <w:szCs w:val="24"/>
        </w:rPr>
        <w:t>,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 explained that course fees are specific to the costs associated </w:t>
      </w:r>
      <w:r w:rsidR="004617B0">
        <w:rPr>
          <w:rFonts w:ascii="Calibri" w:eastAsia="Calibri" w:hAnsi="Calibri" w:cs="Calibri"/>
          <w:bCs/>
          <w:sz w:val="24"/>
          <w:szCs w:val="24"/>
        </w:rPr>
        <w:t xml:space="preserve">with </w:t>
      </w:r>
      <w:r w:rsidR="00086D8B">
        <w:rPr>
          <w:rFonts w:ascii="Calibri" w:eastAsia="Calibri" w:hAnsi="Calibri" w:cs="Calibri"/>
          <w:bCs/>
          <w:sz w:val="24"/>
          <w:szCs w:val="24"/>
        </w:rPr>
        <w:t xml:space="preserve">individual 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courses, such as art materials, field trips, </w:t>
      </w:r>
      <w:r w:rsidR="00086D8B">
        <w:rPr>
          <w:rFonts w:ascii="Calibri" w:eastAsia="Calibri" w:hAnsi="Calibri" w:cs="Calibri"/>
          <w:bCs/>
          <w:sz w:val="24"/>
          <w:szCs w:val="24"/>
        </w:rPr>
        <w:t xml:space="preserve">consumables 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or </w:t>
      </w:r>
      <w:r w:rsidR="00086D8B">
        <w:rPr>
          <w:rFonts w:ascii="Calibri" w:eastAsia="Calibri" w:hAnsi="Calibri" w:cs="Calibri"/>
          <w:bCs/>
          <w:sz w:val="24"/>
          <w:szCs w:val="24"/>
        </w:rPr>
        <w:t xml:space="preserve">other </w:t>
      </w:r>
      <w:r w:rsidR="00EB6567">
        <w:rPr>
          <w:rFonts w:ascii="Calibri" w:eastAsia="Calibri" w:hAnsi="Calibri" w:cs="Calibri"/>
          <w:bCs/>
          <w:sz w:val="24"/>
          <w:szCs w:val="24"/>
        </w:rPr>
        <w:t xml:space="preserve">equipment. </w:t>
      </w:r>
    </w:p>
    <w:p w14:paraId="06C42FD7" w14:textId="2C287BD2" w:rsidR="003909DA" w:rsidRDefault="00EB6567" w:rsidP="00EB6567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Laing shared a </w:t>
      </w:r>
      <w:hyperlink r:id="rId10" w:history="1">
        <w:r w:rsidRPr="00EB6567">
          <w:rPr>
            <w:rStyle w:val="Hyperlink"/>
            <w:rFonts w:ascii="Calibri" w:eastAsia="Calibri" w:hAnsi="Calibri" w:cs="Calibri"/>
            <w:bCs/>
            <w:sz w:val="24"/>
            <w:szCs w:val="24"/>
          </w:rPr>
          <w:t>summary</w:t>
        </w:r>
      </w:hyperlink>
      <w:r>
        <w:rPr>
          <w:rFonts w:ascii="Calibri" w:eastAsia="Calibri" w:hAnsi="Calibri" w:cs="Calibri"/>
          <w:bCs/>
          <w:sz w:val="24"/>
          <w:szCs w:val="24"/>
        </w:rPr>
        <w:t xml:space="preserve"> of the planned changes to course fees for the 2025-26 academic year and summer 2026 session, nothing that </w:t>
      </w:r>
      <w:r w:rsidR="004617B0">
        <w:rPr>
          <w:rFonts w:ascii="Calibri" w:eastAsia="Calibri" w:hAnsi="Calibri" w:cs="Calibri"/>
          <w:bCs/>
          <w:sz w:val="24"/>
          <w:szCs w:val="24"/>
        </w:rPr>
        <w:t xml:space="preserve">for the upcoming year, </w:t>
      </w:r>
      <w:r>
        <w:rPr>
          <w:rFonts w:ascii="Calibri" w:eastAsia="Calibri" w:hAnsi="Calibri" w:cs="Calibri"/>
          <w:bCs/>
          <w:sz w:val="24"/>
          <w:szCs w:val="24"/>
        </w:rPr>
        <w:t>there are 379 amended fees, 62 cancelled fees</w:t>
      </w:r>
      <w:r w:rsidR="004617B0">
        <w:rPr>
          <w:rFonts w:ascii="Calibri" w:eastAsia="Calibri" w:hAnsi="Calibri" w:cs="Calibri"/>
          <w:bCs/>
          <w:sz w:val="24"/>
          <w:szCs w:val="24"/>
        </w:rPr>
        <w:t>, and no new fees</w:t>
      </w:r>
      <w:r>
        <w:rPr>
          <w:rFonts w:ascii="Calibri" w:eastAsia="Calibri" w:hAnsi="Calibri" w:cs="Calibri"/>
          <w:bCs/>
          <w:sz w:val="24"/>
          <w:szCs w:val="24"/>
        </w:rPr>
        <w:t xml:space="preserve">. He further noted that BRP will list all of the </w:t>
      </w:r>
      <w:r w:rsidR="004617B0">
        <w:rPr>
          <w:rFonts w:ascii="Calibri" w:eastAsia="Calibri" w:hAnsi="Calibri" w:cs="Calibri"/>
          <w:bCs/>
          <w:sz w:val="24"/>
          <w:szCs w:val="24"/>
        </w:rPr>
        <w:t xml:space="preserve">proposed </w:t>
      </w:r>
      <w:r>
        <w:rPr>
          <w:rFonts w:ascii="Calibri" w:eastAsia="Calibri" w:hAnsi="Calibri" w:cs="Calibri"/>
          <w:bCs/>
          <w:sz w:val="24"/>
          <w:szCs w:val="24"/>
        </w:rPr>
        <w:t xml:space="preserve">course fees on the BRP website, </w:t>
      </w:r>
      <w:r w:rsidR="004617B0">
        <w:rPr>
          <w:rFonts w:ascii="Calibri" w:eastAsia="Calibri" w:hAnsi="Calibri" w:cs="Calibri"/>
          <w:bCs/>
          <w:sz w:val="24"/>
          <w:szCs w:val="24"/>
        </w:rPr>
        <w:t xml:space="preserve">will </w:t>
      </w:r>
      <w:r>
        <w:rPr>
          <w:rFonts w:ascii="Calibri" w:eastAsia="Calibri" w:hAnsi="Calibri" w:cs="Calibri"/>
          <w:bCs/>
          <w:sz w:val="24"/>
          <w:szCs w:val="24"/>
        </w:rPr>
        <w:t xml:space="preserve">send out a survey for student input on </w:t>
      </w:r>
      <w:r w:rsidR="00670772">
        <w:rPr>
          <w:rFonts w:ascii="Calibri" w:eastAsia="Calibri" w:hAnsi="Calibri" w:cs="Calibri"/>
          <w:bCs/>
          <w:sz w:val="24"/>
          <w:szCs w:val="24"/>
        </w:rPr>
        <w:t xml:space="preserve">the fees, and will have </w:t>
      </w:r>
      <w:r w:rsidR="00086D8B">
        <w:rPr>
          <w:rFonts w:ascii="Calibri" w:eastAsia="Calibri" w:hAnsi="Calibri" w:cs="Calibri"/>
          <w:bCs/>
          <w:sz w:val="24"/>
          <w:szCs w:val="24"/>
        </w:rPr>
        <w:t>a public hearing</w:t>
      </w:r>
      <w:r w:rsidR="00670772">
        <w:rPr>
          <w:rFonts w:ascii="Calibri" w:eastAsia="Calibri" w:hAnsi="Calibri" w:cs="Calibri"/>
          <w:bCs/>
          <w:sz w:val="24"/>
          <w:szCs w:val="24"/>
        </w:rPr>
        <w:t xml:space="preserve"> in the EMU to ensure there are </w:t>
      </w:r>
      <w:r w:rsidR="004617B0">
        <w:rPr>
          <w:rFonts w:ascii="Calibri" w:eastAsia="Calibri" w:hAnsi="Calibri" w:cs="Calibri"/>
          <w:bCs/>
          <w:sz w:val="24"/>
          <w:szCs w:val="24"/>
        </w:rPr>
        <w:t xml:space="preserve">multiple </w:t>
      </w:r>
      <w:r w:rsidR="00670772">
        <w:rPr>
          <w:rFonts w:ascii="Calibri" w:eastAsia="Calibri" w:hAnsi="Calibri" w:cs="Calibri"/>
          <w:bCs/>
          <w:sz w:val="24"/>
          <w:szCs w:val="24"/>
        </w:rPr>
        <w:t>ways for students to provide feedback.</w:t>
      </w:r>
    </w:p>
    <w:p w14:paraId="209EC3DB" w14:textId="4A42CAE5" w:rsidR="00217684" w:rsidRDefault="00EB6567" w:rsidP="00EB6567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The group asked questions about </w:t>
      </w:r>
      <w:r w:rsidR="00312B39">
        <w:rPr>
          <w:rFonts w:ascii="Calibri" w:eastAsia="Calibri" w:hAnsi="Calibri" w:cs="Calibri"/>
          <w:bCs/>
          <w:sz w:val="24"/>
          <w:szCs w:val="24"/>
        </w:rPr>
        <w:t>what specific costs are covered by course fees</w:t>
      </w:r>
      <w:r>
        <w:rPr>
          <w:rFonts w:ascii="Calibri" w:eastAsia="Calibri" w:hAnsi="Calibri" w:cs="Calibri"/>
          <w:bCs/>
          <w:sz w:val="24"/>
          <w:szCs w:val="24"/>
        </w:rPr>
        <w:t xml:space="preserve">. TFAB members also discussed how students learn </w:t>
      </w:r>
      <w:r w:rsidR="004D38B6">
        <w:rPr>
          <w:rFonts w:ascii="Calibri" w:eastAsia="Calibri" w:hAnsi="Calibri" w:cs="Calibri"/>
          <w:bCs/>
          <w:sz w:val="24"/>
          <w:szCs w:val="24"/>
        </w:rPr>
        <w:t xml:space="preserve">about the </w:t>
      </w:r>
      <w:r>
        <w:rPr>
          <w:rFonts w:ascii="Calibri" w:eastAsia="Calibri" w:hAnsi="Calibri" w:cs="Calibri"/>
          <w:bCs/>
          <w:sz w:val="24"/>
          <w:szCs w:val="24"/>
        </w:rPr>
        <w:t xml:space="preserve">fees associated with certain courses, </w:t>
      </w:r>
      <w:r w:rsidR="00A237FE">
        <w:rPr>
          <w:rFonts w:ascii="Calibri" w:eastAsia="Calibri" w:hAnsi="Calibri" w:cs="Calibri"/>
          <w:bCs/>
          <w:sz w:val="24"/>
          <w:szCs w:val="24"/>
        </w:rPr>
        <w:t>and how the university could ensure the information is highlighted during class registration</w:t>
      </w:r>
      <w:r w:rsidR="00086D8B">
        <w:rPr>
          <w:rFonts w:ascii="Calibri" w:eastAsia="Calibri" w:hAnsi="Calibri" w:cs="Calibri"/>
          <w:bCs/>
          <w:sz w:val="24"/>
          <w:szCs w:val="24"/>
        </w:rPr>
        <w:t xml:space="preserve"> and to help student/advisor course planning</w:t>
      </w:r>
      <w:r w:rsidR="00A237FE">
        <w:rPr>
          <w:rFonts w:ascii="Calibri" w:eastAsia="Calibri" w:hAnsi="Calibri" w:cs="Calibri"/>
          <w:bCs/>
          <w:sz w:val="24"/>
          <w:szCs w:val="24"/>
        </w:rPr>
        <w:t>.</w:t>
      </w:r>
    </w:p>
    <w:p w14:paraId="5D7D1F46" w14:textId="7BC74B13" w:rsidR="00FE0FE9" w:rsidRPr="00D57ADA" w:rsidRDefault="00A237FE" w:rsidP="001E54E2">
      <w:pPr>
        <w:spacing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The summary of </w:t>
      </w:r>
      <w:r w:rsidR="00FE0FE9">
        <w:rPr>
          <w:rFonts w:ascii="Calibri" w:eastAsia="Calibri" w:hAnsi="Calibri" w:cs="Calibri"/>
          <w:bCs/>
          <w:sz w:val="24"/>
          <w:szCs w:val="24"/>
        </w:rPr>
        <w:t xml:space="preserve">proposed </w:t>
      </w:r>
      <w:r>
        <w:rPr>
          <w:rFonts w:ascii="Calibri" w:eastAsia="Calibri" w:hAnsi="Calibri" w:cs="Calibri"/>
          <w:bCs/>
          <w:sz w:val="24"/>
          <w:szCs w:val="24"/>
        </w:rPr>
        <w:t xml:space="preserve">changes in </w:t>
      </w:r>
      <w:r w:rsidR="00FE0FE9">
        <w:rPr>
          <w:rFonts w:ascii="Calibri" w:eastAsia="Calibri" w:hAnsi="Calibri" w:cs="Calibri"/>
          <w:bCs/>
          <w:sz w:val="24"/>
          <w:szCs w:val="24"/>
        </w:rPr>
        <w:t xml:space="preserve">course fees for FY26 </w:t>
      </w:r>
      <w:r>
        <w:rPr>
          <w:rFonts w:ascii="Calibri" w:eastAsia="Calibri" w:hAnsi="Calibri" w:cs="Calibri"/>
          <w:bCs/>
          <w:sz w:val="24"/>
          <w:szCs w:val="24"/>
        </w:rPr>
        <w:t xml:space="preserve">shared by Laing </w:t>
      </w:r>
      <w:r w:rsidR="00FE0FE9">
        <w:rPr>
          <w:rFonts w:ascii="Calibri" w:eastAsia="Calibri" w:hAnsi="Calibri" w:cs="Calibri"/>
          <w:bCs/>
          <w:sz w:val="24"/>
          <w:szCs w:val="24"/>
        </w:rPr>
        <w:t xml:space="preserve">is available </w:t>
      </w:r>
      <w:hyperlink r:id="rId11" w:history="1">
        <w:r w:rsidR="00FE0FE9" w:rsidRPr="00135AD2">
          <w:rPr>
            <w:rStyle w:val="Hyperlink"/>
            <w:rFonts w:ascii="Calibri" w:eastAsia="Calibri" w:hAnsi="Calibri" w:cs="Calibri"/>
            <w:bCs/>
            <w:sz w:val="24"/>
            <w:szCs w:val="24"/>
          </w:rPr>
          <w:t>online</w:t>
        </w:r>
      </w:hyperlink>
      <w:r w:rsidR="00FE0FE9" w:rsidRPr="00135AD2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</w:p>
    <w:p w14:paraId="36BF34C5" w14:textId="25BD0B16" w:rsidR="007F146C" w:rsidRDefault="00FE0FE9" w:rsidP="001E54E2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 w:rsidRPr="00FE0FE9">
        <w:rPr>
          <w:rFonts w:ascii="Calibri" w:eastAsia="Calibri" w:hAnsi="Calibri" w:cs="Calibri"/>
          <w:b/>
          <w:sz w:val="24"/>
          <w:szCs w:val="24"/>
        </w:rPr>
        <w:t>Campus-based fee structure</w:t>
      </w:r>
      <w:r w:rsidRPr="00FE0FE9">
        <w:rPr>
          <w:rFonts w:ascii="Calibri" w:eastAsia="Calibri" w:hAnsi="Calibri" w:cs="Calibri"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Cs/>
          <w:sz w:val="24"/>
          <w:szCs w:val="24"/>
        </w:rPr>
        <w:t>Moffitt</w:t>
      </w:r>
      <w:r w:rsidR="00A237FE">
        <w:rPr>
          <w:rFonts w:ascii="Calibri" w:eastAsia="Calibri" w:hAnsi="Calibri" w:cs="Calibri"/>
          <w:bCs/>
          <w:sz w:val="24"/>
          <w:szCs w:val="24"/>
        </w:rPr>
        <w:t xml:space="preserve"> explained that </w:t>
      </w:r>
      <w:r w:rsidR="00312B39">
        <w:rPr>
          <w:rFonts w:ascii="Calibri" w:eastAsia="Calibri" w:hAnsi="Calibri" w:cs="Calibri"/>
          <w:bCs/>
          <w:sz w:val="24"/>
          <w:szCs w:val="24"/>
        </w:rPr>
        <w:t>the</w:t>
      </w:r>
      <w:r w:rsidR="00A237FE">
        <w:rPr>
          <w:rFonts w:ascii="Calibri" w:eastAsia="Calibri" w:hAnsi="Calibri" w:cs="Calibri"/>
          <w:bCs/>
          <w:sz w:val="24"/>
          <w:szCs w:val="24"/>
        </w:rPr>
        <w:t xml:space="preserve"> Tuition and Fee Policy Book is sent to the Board of Trustees every year, with changes redlined for their review. She noted that </w:t>
      </w:r>
      <w:r w:rsidR="004D38B6">
        <w:rPr>
          <w:rFonts w:ascii="Calibri" w:eastAsia="Calibri" w:hAnsi="Calibri" w:cs="Calibri"/>
          <w:bCs/>
          <w:sz w:val="24"/>
          <w:szCs w:val="24"/>
        </w:rPr>
        <w:t xml:space="preserve">prior to the BOT receiving the fee book, it is reviewed multiple times, including by </w:t>
      </w:r>
      <w:r w:rsidR="00A237FE">
        <w:rPr>
          <w:rFonts w:ascii="Calibri" w:eastAsia="Calibri" w:hAnsi="Calibri" w:cs="Calibri"/>
          <w:bCs/>
          <w:sz w:val="24"/>
          <w:szCs w:val="24"/>
        </w:rPr>
        <w:t xml:space="preserve">TFAB. Moffitt shared that there will be a change in the </w:t>
      </w:r>
      <w:r w:rsidR="004D38B6">
        <w:rPr>
          <w:rFonts w:ascii="Calibri" w:eastAsia="Calibri" w:hAnsi="Calibri" w:cs="Calibri"/>
          <w:bCs/>
          <w:sz w:val="24"/>
          <w:szCs w:val="24"/>
        </w:rPr>
        <w:t xml:space="preserve">new </w:t>
      </w:r>
      <w:r w:rsidR="00A237FE">
        <w:rPr>
          <w:rFonts w:ascii="Calibri" w:eastAsia="Calibri" w:hAnsi="Calibri" w:cs="Calibri"/>
          <w:bCs/>
          <w:sz w:val="24"/>
          <w:szCs w:val="24"/>
        </w:rPr>
        <w:t xml:space="preserve">fee book </w:t>
      </w:r>
      <w:r w:rsidR="00312B39">
        <w:rPr>
          <w:rFonts w:ascii="Calibri" w:eastAsia="Calibri" w:hAnsi="Calibri" w:cs="Calibri"/>
          <w:bCs/>
          <w:sz w:val="24"/>
          <w:szCs w:val="24"/>
        </w:rPr>
        <w:t xml:space="preserve">related to </w:t>
      </w:r>
      <w:r w:rsidR="00A237FE">
        <w:rPr>
          <w:rFonts w:ascii="Calibri" w:eastAsia="Calibri" w:hAnsi="Calibri" w:cs="Calibri"/>
          <w:bCs/>
          <w:sz w:val="24"/>
          <w:szCs w:val="24"/>
        </w:rPr>
        <w:t>the Portland campus</w:t>
      </w:r>
      <w:r w:rsidR="00287B4F">
        <w:rPr>
          <w:rFonts w:ascii="Calibri" w:eastAsia="Calibri" w:hAnsi="Calibri" w:cs="Calibri"/>
          <w:bCs/>
          <w:sz w:val="24"/>
          <w:szCs w:val="24"/>
        </w:rPr>
        <w:t xml:space="preserve">, because the </w:t>
      </w:r>
      <w:r w:rsidR="00312B39">
        <w:rPr>
          <w:rFonts w:ascii="Calibri" w:eastAsia="Calibri" w:hAnsi="Calibri" w:cs="Calibri"/>
          <w:bCs/>
          <w:sz w:val="24"/>
          <w:szCs w:val="24"/>
        </w:rPr>
        <w:t xml:space="preserve">new </w:t>
      </w:r>
      <w:r w:rsidR="00287B4F">
        <w:rPr>
          <w:rFonts w:ascii="Calibri" w:eastAsia="Calibri" w:hAnsi="Calibri" w:cs="Calibri"/>
          <w:bCs/>
          <w:sz w:val="24"/>
          <w:szCs w:val="24"/>
        </w:rPr>
        <w:t xml:space="preserve">campus </w:t>
      </w:r>
      <w:r w:rsidR="00312B39">
        <w:rPr>
          <w:rFonts w:ascii="Calibri" w:eastAsia="Calibri" w:hAnsi="Calibri" w:cs="Calibri"/>
          <w:bCs/>
          <w:sz w:val="24"/>
          <w:szCs w:val="24"/>
        </w:rPr>
        <w:t>will have</w:t>
      </w:r>
      <w:r w:rsidR="00287B4F">
        <w:rPr>
          <w:rFonts w:ascii="Calibri" w:eastAsia="Calibri" w:hAnsi="Calibri" w:cs="Calibri"/>
          <w:bCs/>
          <w:sz w:val="24"/>
          <w:szCs w:val="24"/>
        </w:rPr>
        <w:t xml:space="preserve"> a student union and recreation center. </w:t>
      </w:r>
      <w:r w:rsidR="00086D8B">
        <w:rPr>
          <w:rFonts w:ascii="Calibri" w:eastAsia="Calibri" w:hAnsi="Calibri" w:cs="Calibri"/>
          <w:bCs/>
          <w:sz w:val="24"/>
          <w:szCs w:val="24"/>
        </w:rPr>
        <w:t>Proposed student mandatory fee rates for s</w:t>
      </w:r>
      <w:r w:rsidR="00287B4F">
        <w:rPr>
          <w:rFonts w:ascii="Calibri" w:eastAsia="Calibri" w:hAnsi="Calibri" w:cs="Calibri"/>
          <w:bCs/>
          <w:sz w:val="24"/>
          <w:szCs w:val="24"/>
        </w:rPr>
        <w:t xml:space="preserve">tudents at the Portland campus </w:t>
      </w:r>
      <w:r w:rsidR="00086D8B">
        <w:rPr>
          <w:rFonts w:ascii="Calibri" w:eastAsia="Calibri" w:hAnsi="Calibri" w:cs="Calibri"/>
          <w:bCs/>
          <w:sz w:val="24"/>
          <w:szCs w:val="24"/>
        </w:rPr>
        <w:t xml:space="preserve">are </w:t>
      </w:r>
      <w:r w:rsidR="00287B4F">
        <w:rPr>
          <w:rFonts w:ascii="Calibri" w:eastAsia="Calibri" w:hAnsi="Calibri" w:cs="Calibri"/>
          <w:bCs/>
          <w:sz w:val="24"/>
          <w:szCs w:val="24"/>
        </w:rPr>
        <w:t xml:space="preserve">50% of the Eugene campus recreation center and student union fees to support the </w:t>
      </w:r>
      <w:r w:rsidR="00086D8B">
        <w:rPr>
          <w:rFonts w:ascii="Calibri" w:eastAsia="Calibri" w:hAnsi="Calibri" w:cs="Calibri"/>
          <w:bCs/>
          <w:sz w:val="24"/>
          <w:szCs w:val="24"/>
        </w:rPr>
        <w:t xml:space="preserve">new </w:t>
      </w:r>
      <w:r w:rsidR="00287B4F">
        <w:rPr>
          <w:rFonts w:ascii="Calibri" w:eastAsia="Calibri" w:hAnsi="Calibri" w:cs="Calibri"/>
          <w:bCs/>
          <w:sz w:val="24"/>
          <w:szCs w:val="24"/>
        </w:rPr>
        <w:t xml:space="preserve">facilities </w:t>
      </w:r>
      <w:r w:rsidR="00663C05">
        <w:rPr>
          <w:rFonts w:ascii="Calibri" w:eastAsia="Calibri" w:hAnsi="Calibri" w:cs="Calibri"/>
          <w:bCs/>
          <w:sz w:val="24"/>
          <w:szCs w:val="24"/>
        </w:rPr>
        <w:t>and operations being offered</w:t>
      </w:r>
      <w:r w:rsidR="00287B4F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4D38B6">
        <w:rPr>
          <w:rFonts w:ascii="Calibri" w:eastAsia="Calibri" w:hAnsi="Calibri" w:cs="Calibri"/>
          <w:bCs/>
          <w:sz w:val="24"/>
          <w:szCs w:val="24"/>
        </w:rPr>
        <w:t>in Portland</w:t>
      </w:r>
      <w:r w:rsidR="007F146C">
        <w:rPr>
          <w:rFonts w:ascii="Calibri" w:eastAsia="Calibri" w:hAnsi="Calibri" w:cs="Calibri"/>
          <w:bCs/>
          <w:sz w:val="24"/>
          <w:szCs w:val="24"/>
        </w:rPr>
        <w:t>. Moffitt noted that representatives from the Portland campus will be invited to talk to TFAB about the proposed changes.</w:t>
      </w:r>
    </w:p>
    <w:p w14:paraId="4A23EEF2" w14:textId="21206F7D" w:rsidR="00192A6E" w:rsidRPr="00192A6E" w:rsidRDefault="00A237FE" w:rsidP="00192A6E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An overview table of the campus-based fee structure for FY26 is available </w:t>
      </w:r>
      <w:hyperlink r:id="rId12" w:history="1">
        <w:r w:rsidRPr="00A237FE">
          <w:rPr>
            <w:rStyle w:val="Hyperlink"/>
            <w:rFonts w:ascii="Calibri" w:eastAsia="Calibri" w:hAnsi="Calibri" w:cs="Calibri"/>
            <w:bCs/>
            <w:sz w:val="24"/>
            <w:szCs w:val="24"/>
          </w:rPr>
          <w:t>online</w:t>
        </w:r>
      </w:hyperlink>
      <w:r>
        <w:rPr>
          <w:rFonts w:ascii="Calibri" w:eastAsia="Calibri" w:hAnsi="Calibri" w:cs="Calibri"/>
          <w:bCs/>
          <w:sz w:val="24"/>
          <w:szCs w:val="24"/>
        </w:rPr>
        <w:t>.</w:t>
      </w:r>
    </w:p>
    <w:p w14:paraId="2332B2E9" w14:textId="0D51F7DF" w:rsidR="00FE0FE9" w:rsidRDefault="00B81B99" w:rsidP="001E54E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B81B99">
        <w:rPr>
          <w:rFonts w:ascii="Calibri" w:eastAsia="Calibri" w:hAnsi="Calibri" w:cs="Calibri"/>
          <w:b/>
          <w:sz w:val="24"/>
          <w:szCs w:val="24"/>
        </w:rPr>
        <w:t>Undergrad</w:t>
      </w:r>
      <w:r>
        <w:rPr>
          <w:rFonts w:ascii="Calibri" w:eastAsia="Calibri" w:hAnsi="Calibri" w:cs="Calibri"/>
          <w:b/>
          <w:sz w:val="24"/>
          <w:szCs w:val="24"/>
        </w:rPr>
        <w:t>uate</w:t>
      </w:r>
      <w:r w:rsidRPr="00B81B99">
        <w:rPr>
          <w:rFonts w:ascii="Calibri" w:eastAsia="Calibri" w:hAnsi="Calibri" w:cs="Calibri"/>
          <w:b/>
          <w:sz w:val="24"/>
          <w:szCs w:val="24"/>
        </w:rPr>
        <w:t xml:space="preserve"> tuition</w:t>
      </w:r>
      <w:r>
        <w:rPr>
          <w:rFonts w:ascii="Calibri" w:eastAsia="Calibri" w:hAnsi="Calibri" w:cs="Calibri"/>
          <w:bCs/>
          <w:sz w:val="24"/>
          <w:szCs w:val="24"/>
        </w:rPr>
        <w:t xml:space="preserve">. Brian </w:t>
      </w:r>
      <w:r w:rsidR="00576570">
        <w:rPr>
          <w:rFonts w:ascii="Calibri" w:eastAsia="Calibri" w:hAnsi="Calibri" w:cs="Calibri"/>
          <w:bCs/>
          <w:sz w:val="24"/>
          <w:szCs w:val="24"/>
        </w:rPr>
        <w:t xml:space="preserve">Fox, </w:t>
      </w:r>
      <w:r w:rsidR="00576570">
        <w:rPr>
          <w:rFonts w:ascii="Calibri" w:eastAsia="Calibri" w:hAnsi="Calibri" w:cs="Calibri"/>
          <w:sz w:val="24"/>
          <w:szCs w:val="24"/>
        </w:rPr>
        <w:t>associate</w:t>
      </w:r>
      <w:r w:rsidR="00576570" w:rsidRPr="0028676E">
        <w:rPr>
          <w:rFonts w:ascii="Calibri" w:eastAsia="Calibri" w:hAnsi="Calibri" w:cs="Calibri"/>
          <w:sz w:val="24"/>
          <w:szCs w:val="24"/>
        </w:rPr>
        <w:t xml:space="preserve"> vice president of budget, financial analysis, and data analytics,</w:t>
      </w:r>
      <w:r w:rsidR="00576570">
        <w:rPr>
          <w:rFonts w:ascii="Calibri" w:eastAsia="Calibri" w:hAnsi="Calibri" w:cs="Calibri"/>
          <w:sz w:val="24"/>
          <w:szCs w:val="24"/>
        </w:rPr>
        <w:t xml:space="preserve"> used the tuition calculator to discuss</w:t>
      </w:r>
      <w:r w:rsidR="004D38B6">
        <w:rPr>
          <w:rFonts w:ascii="Calibri" w:eastAsia="Calibri" w:hAnsi="Calibri" w:cs="Calibri"/>
          <w:sz w:val="24"/>
          <w:szCs w:val="24"/>
        </w:rPr>
        <w:t xml:space="preserve"> various </w:t>
      </w:r>
      <w:r w:rsidR="00576570">
        <w:rPr>
          <w:rFonts w:ascii="Calibri" w:eastAsia="Calibri" w:hAnsi="Calibri" w:cs="Calibri"/>
          <w:sz w:val="24"/>
          <w:szCs w:val="24"/>
        </w:rPr>
        <w:t>enrollment</w:t>
      </w:r>
      <w:r w:rsidR="007F146C">
        <w:rPr>
          <w:rFonts w:ascii="Calibri" w:eastAsia="Calibri" w:hAnsi="Calibri" w:cs="Calibri"/>
          <w:sz w:val="24"/>
          <w:szCs w:val="24"/>
        </w:rPr>
        <w:t>, tuition rates,</w:t>
      </w:r>
      <w:r w:rsidR="00576570">
        <w:rPr>
          <w:rFonts w:ascii="Calibri" w:eastAsia="Calibri" w:hAnsi="Calibri" w:cs="Calibri"/>
          <w:sz w:val="24"/>
          <w:szCs w:val="24"/>
        </w:rPr>
        <w:t xml:space="preserve"> and budget scenarios with the group. </w:t>
      </w:r>
      <w:r w:rsidR="007F146C">
        <w:rPr>
          <w:rFonts w:ascii="Calibri" w:eastAsia="Calibri" w:hAnsi="Calibri" w:cs="Calibri"/>
          <w:sz w:val="24"/>
          <w:szCs w:val="24"/>
        </w:rPr>
        <w:t xml:space="preserve"> The group discussed the </w:t>
      </w:r>
      <w:r w:rsidR="00086D8B">
        <w:rPr>
          <w:rFonts w:ascii="Calibri" w:eastAsia="Calibri" w:hAnsi="Calibri" w:cs="Calibri"/>
          <w:sz w:val="24"/>
          <w:szCs w:val="24"/>
        </w:rPr>
        <w:t xml:space="preserve">state funding levels, including the </w:t>
      </w:r>
      <w:r w:rsidR="007F146C">
        <w:rPr>
          <w:rFonts w:ascii="Calibri" w:eastAsia="Calibri" w:hAnsi="Calibri" w:cs="Calibri"/>
          <w:sz w:val="24"/>
          <w:szCs w:val="24"/>
        </w:rPr>
        <w:t xml:space="preserve">Governor’s Recommended Budget, potential </w:t>
      </w:r>
      <w:r w:rsidR="00086D8B">
        <w:rPr>
          <w:rFonts w:ascii="Calibri" w:eastAsia="Calibri" w:hAnsi="Calibri" w:cs="Calibri"/>
          <w:sz w:val="24"/>
          <w:szCs w:val="24"/>
        </w:rPr>
        <w:t xml:space="preserve">revenue </w:t>
      </w:r>
      <w:r w:rsidR="007F146C">
        <w:rPr>
          <w:rFonts w:ascii="Calibri" w:eastAsia="Calibri" w:hAnsi="Calibri" w:cs="Calibri"/>
          <w:sz w:val="24"/>
          <w:szCs w:val="24"/>
        </w:rPr>
        <w:t xml:space="preserve">from graduate tuition, </w:t>
      </w:r>
      <w:r w:rsidR="00C7267D">
        <w:rPr>
          <w:rFonts w:ascii="Calibri" w:eastAsia="Calibri" w:hAnsi="Calibri" w:cs="Calibri"/>
          <w:sz w:val="24"/>
          <w:szCs w:val="24"/>
        </w:rPr>
        <w:t xml:space="preserve">the </w:t>
      </w:r>
      <w:r w:rsidR="00086D8B">
        <w:rPr>
          <w:rFonts w:ascii="Calibri" w:eastAsia="Calibri" w:hAnsi="Calibri" w:cs="Calibri"/>
          <w:sz w:val="24"/>
          <w:szCs w:val="24"/>
        </w:rPr>
        <w:t>ability of the university to have a</w:t>
      </w:r>
      <w:r w:rsidR="00C7267D">
        <w:rPr>
          <w:rFonts w:ascii="Calibri" w:eastAsia="Calibri" w:hAnsi="Calibri" w:cs="Calibri"/>
          <w:sz w:val="24"/>
          <w:szCs w:val="24"/>
        </w:rPr>
        <w:t xml:space="preserve"> run rate deficit, and </w:t>
      </w:r>
      <w:r w:rsidR="00D9162F">
        <w:rPr>
          <w:rFonts w:ascii="Calibri" w:eastAsia="Calibri" w:hAnsi="Calibri" w:cs="Calibri"/>
          <w:sz w:val="24"/>
          <w:szCs w:val="24"/>
        </w:rPr>
        <w:t xml:space="preserve">how much tuition rate increases should be </w:t>
      </w:r>
      <w:r w:rsidR="00B31AA2">
        <w:rPr>
          <w:rFonts w:ascii="Calibri" w:eastAsia="Calibri" w:hAnsi="Calibri" w:cs="Calibri"/>
          <w:sz w:val="24"/>
          <w:szCs w:val="24"/>
        </w:rPr>
        <w:t>modified</w:t>
      </w:r>
      <w:r w:rsidR="00C7267D">
        <w:rPr>
          <w:rFonts w:ascii="Calibri" w:eastAsia="Calibri" w:hAnsi="Calibri" w:cs="Calibri"/>
          <w:sz w:val="24"/>
          <w:szCs w:val="24"/>
        </w:rPr>
        <w:t xml:space="preserve"> to </w:t>
      </w:r>
      <w:r w:rsidR="004D38B6">
        <w:rPr>
          <w:rFonts w:ascii="Calibri" w:eastAsia="Calibri" w:hAnsi="Calibri" w:cs="Calibri"/>
          <w:sz w:val="24"/>
          <w:szCs w:val="24"/>
        </w:rPr>
        <w:t xml:space="preserve">minimize </w:t>
      </w:r>
      <w:r w:rsidR="00C7267D">
        <w:rPr>
          <w:rFonts w:ascii="Calibri" w:eastAsia="Calibri" w:hAnsi="Calibri" w:cs="Calibri"/>
          <w:sz w:val="24"/>
          <w:szCs w:val="24"/>
        </w:rPr>
        <w:t xml:space="preserve">adverse effects on student access </w:t>
      </w:r>
      <w:r w:rsidR="004D38B6">
        <w:rPr>
          <w:rFonts w:ascii="Calibri" w:eastAsia="Calibri" w:hAnsi="Calibri" w:cs="Calibri"/>
          <w:sz w:val="24"/>
          <w:szCs w:val="24"/>
        </w:rPr>
        <w:t xml:space="preserve">to higher </w:t>
      </w:r>
      <w:r w:rsidR="00C7267D">
        <w:rPr>
          <w:rFonts w:ascii="Calibri" w:eastAsia="Calibri" w:hAnsi="Calibri" w:cs="Calibri"/>
          <w:sz w:val="24"/>
          <w:szCs w:val="24"/>
        </w:rPr>
        <w:t xml:space="preserve">education.  The group considered a range of scenarios using different assumptions, including </w:t>
      </w:r>
      <w:r w:rsidR="004D38B6">
        <w:rPr>
          <w:rFonts w:ascii="Calibri" w:eastAsia="Calibri" w:hAnsi="Calibri" w:cs="Calibri"/>
          <w:sz w:val="24"/>
          <w:szCs w:val="24"/>
        </w:rPr>
        <w:t xml:space="preserve">differing </w:t>
      </w:r>
      <w:r w:rsidR="00C7267D">
        <w:rPr>
          <w:rFonts w:ascii="Calibri" w:eastAsia="Calibri" w:hAnsi="Calibri" w:cs="Calibri"/>
          <w:sz w:val="24"/>
          <w:szCs w:val="24"/>
        </w:rPr>
        <w:t xml:space="preserve">enrollment </w:t>
      </w:r>
      <w:r w:rsidR="004D38B6">
        <w:rPr>
          <w:rFonts w:ascii="Calibri" w:eastAsia="Calibri" w:hAnsi="Calibri" w:cs="Calibri"/>
          <w:sz w:val="24"/>
          <w:szCs w:val="24"/>
        </w:rPr>
        <w:t xml:space="preserve">levels </w:t>
      </w:r>
      <w:r w:rsidR="00C7267D">
        <w:rPr>
          <w:rFonts w:ascii="Calibri" w:eastAsia="Calibri" w:hAnsi="Calibri" w:cs="Calibri"/>
          <w:sz w:val="24"/>
          <w:szCs w:val="24"/>
        </w:rPr>
        <w:t>for transfer student</w:t>
      </w:r>
      <w:r w:rsidR="004D38B6">
        <w:rPr>
          <w:rFonts w:ascii="Calibri" w:eastAsia="Calibri" w:hAnsi="Calibri" w:cs="Calibri"/>
          <w:sz w:val="24"/>
          <w:szCs w:val="24"/>
        </w:rPr>
        <w:t>s</w:t>
      </w:r>
      <w:r w:rsidR="00C7267D">
        <w:rPr>
          <w:rFonts w:ascii="Calibri" w:eastAsia="Calibri" w:hAnsi="Calibri" w:cs="Calibri"/>
          <w:sz w:val="24"/>
          <w:szCs w:val="24"/>
        </w:rPr>
        <w:t xml:space="preserve">, changes in costs </w:t>
      </w:r>
      <w:r w:rsidR="006341F1">
        <w:rPr>
          <w:rFonts w:ascii="Calibri" w:eastAsia="Calibri" w:hAnsi="Calibri" w:cs="Calibri"/>
          <w:sz w:val="24"/>
          <w:szCs w:val="24"/>
        </w:rPr>
        <w:t xml:space="preserve">of </w:t>
      </w:r>
      <w:r w:rsidR="00C7267D">
        <w:rPr>
          <w:rFonts w:ascii="Calibri" w:eastAsia="Calibri" w:hAnsi="Calibri" w:cs="Calibri"/>
          <w:sz w:val="24"/>
          <w:szCs w:val="24"/>
        </w:rPr>
        <w:t xml:space="preserve">compensation and </w:t>
      </w:r>
      <w:r w:rsidR="004617B0">
        <w:rPr>
          <w:rFonts w:ascii="Calibri" w:eastAsia="Calibri" w:hAnsi="Calibri" w:cs="Calibri"/>
          <w:sz w:val="24"/>
          <w:szCs w:val="24"/>
        </w:rPr>
        <w:t>s</w:t>
      </w:r>
      <w:r w:rsidR="00C7267D">
        <w:rPr>
          <w:rFonts w:ascii="Calibri" w:eastAsia="Calibri" w:hAnsi="Calibri" w:cs="Calibri"/>
          <w:sz w:val="24"/>
          <w:szCs w:val="24"/>
        </w:rPr>
        <w:t xml:space="preserve">ervices and </w:t>
      </w:r>
      <w:r w:rsidR="004617B0">
        <w:rPr>
          <w:rFonts w:ascii="Calibri" w:eastAsia="Calibri" w:hAnsi="Calibri" w:cs="Calibri"/>
          <w:sz w:val="24"/>
          <w:szCs w:val="24"/>
        </w:rPr>
        <w:t>s</w:t>
      </w:r>
      <w:r w:rsidR="00C7267D">
        <w:rPr>
          <w:rFonts w:ascii="Calibri" w:eastAsia="Calibri" w:hAnsi="Calibri" w:cs="Calibri"/>
          <w:sz w:val="24"/>
          <w:szCs w:val="24"/>
        </w:rPr>
        <w:t xml:space="preserve">upplies, and </w:t>
      </w:r>
      <w:r w:rsidR="004D38B6">
        <w:rPr>
          <w:rFonts w:ascii="Calibri" w:eastAsia="Calibri" w:hAnsi="Calibri" w:cs="Calibri"/>
          <w:sz w:val="24"/>
          <w:szCs w:val="24"/>
        </w:rPr>
        <w:t xml:space="preserve">the </w:t>
      </w:r>
      <w:r w:rsidR="00C7267D">
        <w:rPr>
          <w:rFonts w:ascii="Calibri" w:eastAsia="Calibri" w:hAnsi="Calibri" w:cs="Calibri"/>
          <w:sz w:val="24"/>
          <w:szCs w:val="24"/>
        </w:rPr>
        <w:t xml:space="preserve">potential impacts of </w:t>
      </w:r>
      <w:r w:rsidR="00086D8B">
        <w:rPr>
          <w:rFonts w:ascii="Calibri" w:eastAsia="Calibri" w:hAnsi="Calibri" w:cs="Calibri"/>
          <w:sz w:val="24"/>
          <w:szCs w:val="24"/>
        </w:rPr>
        <w:t xml:space="preserve">the </w:t>
      </w:r>
      <w:r w:rsidR="00C7267D">
        <w:rPr>
          <w:rFonts w:ascii="Calibri" w:eastAsia="Calibri" w:hAnsi="Calibri" w:cs="Calibri"/>
          <w:sz w:val="24"/>
          <w:szCs w:val="24"/>
        </w:rPr>
        <w:t>Big 10 on enrollment</w:t>
      </w:r>
      <w:r w:rsidR="004D38B6">
        <w:rPr>
          <w:rFonts w:ascii="Calibri" w:eastAsia="Calibri" w:hAnsi="Calibri" w:cs="Calibri"/>
          <w:sz w:val="24"/>
          <w:szCs w:val="24"/>
        </w:rPr>
        <w:t xml:space="preserve"> at the university</w:t>
      </w:r>
      <w:r w:rsidR="00C7267D">
        <w:rPr>
          <w:rFonts w:ascii="Calibri" w:eastAsia="Calibri" w:hAnsi="Calibri" w:cs="Calibri"/>
          <w:sz w:val="24"/>
          <w:szCs w:val="24"/>
        </w:rPr>
        <w:t>.</w:t>
      </w:r>
    </w:p>
    <w:p w14:paraId="1390D74B" w14:textId="57AF6E88" w:rsidR="00141AB9" w:rsidRPr="00B96A33" w:rsidRDefault="00AC5DAC" w:rsidP="001E54E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B96A33">
        <w:rPr>
          <w:b/>
          <w:sz w:val="24"/>
          <w:szCs w:val="24"/>
        </w:rPr>
        <w:t>Adjournment</w:t>
      </w:r>
      <w:r w:rsidRPr="00B96A33">
        <w:rPr>
          <w:sz w:val="24"/>
          <w:szCs w:val="24"/>
        </w:rPr>
        <w:t xml:space="preserve">. </w:t>
      </w:r>
      <w:r w:rsidRPr="00B96A33">
        <w:rPr>
          <w:rFonts w:ascii="Calibri" w:eastAsia="Calibri" w:hAnsi="Calibri" w:cs="Calibri"/>
          <w:sz w:val="24"/>
          <w:szCs w:val="24"/>
        </w:rPr>
        <w:t xml:space="preserve">The meeting adjourned </w:t>
      </w:r>
      <w:r w:rsidRPr="00C7267D">
        <w:rPr>
          <w:rFonts w:ascii="Calibri" w:eastAsia="Calibri" w:hAnsi="Calibri" w:cs="Calibri"/>
          <w:sz w:val="24"/>
          <w:szCs w:val="24"/>
        </w:rPr>
        <w:t xml:space="preserve">at </w:t>
      </w:r>
      <w:r w:rsidR="005172DB" w:rsidRPr="00C7267D">
        <w:rPr>
          <w:rFonts w:ascii="Calibri" w:eastAsia="Calibri" w:hAnsi="Calibri" w:cs="Calibri"/>
          <w:sz w:val="24"/>
          <w:szCs w:val="24"/>
        </w:rPr>
        <w:t>10:3</w:t>
      </w:r>
      <w:r w:rsidR="00B779C3" w:rsidRPr="00C7267D">
        <w:rPr>
          <w:rFonts w:ascii="Calibri" w:eastAsia="Calibri" w:hAnsi="Calibri" w:cs="Calibri"/>
          <w:sz w:val="24"/>
          <w:szCs w:val="24"/>
        </w:rPr>
        <w:t>1</w:t>
      </w:r>
      <w:r w:rsidR="005172DB" w:rsidRPr="00C7267D">
        <w:rPr>
          <w:rFonts w:ascii="Calibri" w:eastAsia="Calibri" w:hAnsi="Calibri" w:cs="Calibri"/>
          <w:sz w:val="24"/>
          <w:szCs w:val="24"/>
        </w:rPr>
        <w:t xml:space="preserve"> a</w:t>
      </w:r>
      <w:r w:rsidRPr="00C7267D">
        <w:rPr>
          <w:rFonts w:ascii="Calibri" w:eastAsia="Calibri" w:hAnsi="Calibri" w:cs="Calibri"/>
          <w:sz w:val="24"/>
          <w:szCs w:val="24"/>
        </w:rPr>
        <w:t>m.</w:t>
      </w:r>
    </w:p>
    <w:sectPr w:rsidR="00141AB9" w:rsidRPr="00B96A33" w:rsidSect="00131119">
      <w:footerReference w:type="default" r:id="rId13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3A9C" w14:textId="77777777" w:rsidR="00AB4E8A" w:rsidRDefault="00AB4E8A" w:rsidP="000F4585">
      <w:pPr>
        <w:spacing w:after="0" w:line="240" w:lineRule="auto"/>
      </w:pPr>
      <w:r>
        <w:separator/>
      </w:r>
    </w:p>
  </w:endnote>
  <w:endnote w:type="continuationSeparator" w:id="0">
    <w:p w14:paraId="76E7ACCD" w14:textId="77777777" w:rsidR="00AB4E8A" w:rsidRDefault="00AB4E8A" w:rsidP="000F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239351"/>
      <w:docPartObj>
        <w:docPartGallery w:val="Page Numbers (Bottom of Page)"/>
        <w:docPartUnique/>
      </w:docPartObj>
    </w:sdtPr>
    <w:sdtEndPr/>
    <w:sdtContent>
      <w:p w14:paraId="54E5B644" w14:textId="45B6A84B" w:rsidR="00C53B18" w:rsidRDefault="00C53B1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22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333BB4E" w14:textId="77777777" w:rsidR="000F4585" w:rsidRDefault="000F4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32F2" w14:textId="77777777" w:rsidR="00AB4E8A" w:rsidRDefault="00AB4E8A" w:rsidP="000F4585">
      <w:pPr>
        <w:spacing w:after="0" w:line="240" w:lineRule="auto"/>
      </w:pPr>
      <w:r>
        <w:separator/>
      </w:r>
    </w:p>
  </w:footnote>
  <w:footnote w:type="continuationSeparator" w:id="0">
    <w:p w14:paraId="5F9C9439" w14:textId="77777777" w:rsidR="00AB4E8A" w:rsidRDefault="00AB4E8A" w:rsidP="000F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775"/>
    <w:multiLevelType w:val="hybridMultilevel"/>
    <w:tmpl w:val="DC6A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4D4B"/>
    <w:multiLevelType w:val="hybridMultilevel"/>
    <w:tmpl w:val="10608E9E"/>
    <w:lvl w:ilvl="0" w:tplc="2EAE448C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659"/>
    <w:multiLevelType w:val="hybridMultilevel"/>
    <w:tmpl w:val="C9766FBC"/>
    <w:lvl w:ilvl="0" w:tplc="0B6EB6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0BDA"/>
    <w:multiLevelType w:val="hybridMultilevel"/>
    <w:tmpl w:val="0C662B2A"/>
    <w:lvl w:ilvl="0" w:tplc="E02A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E7FAF"/>
    <w:multiLevelType w:val="multilevel"/>
    <w:tmpl w:val="BFF8235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72F37EF"/>
    <w:multiLevelType w:val="hybridMultilevel"/>
    <w:tmpl w:val="060C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8523E"/>
    <w:multiLevelType w:val="hybridMultilevel"/>
    <w:tmpl w:val="28C0AA1C"/>
    <w:lvl w:ilvl="0" w:tplc="C78822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1352">
    <w:abstractNumId w:val="3"/>
  </w:num>
  <w:num w:numId="2" w16cid:durableId="1216088237">
    <w:abstractNumId w:val="5"/>
  </w:num>
  <w:num w:numId="3" w16cid:durableId="269892731">
    <w:abstractNumId w:val="2"/>
  </w:num>
  <w:num w:numId="4" w16cid:durableId="1016880427">
    <w:abstractNumId w:val="1"/>
  </w:num>
  <w:num w:numId="5" w16cid:durableId="857932262">
    <w:abstractNumId w:val="0"/>
  </w:num>
  <w:num w:numId="6" w16cid:durableId="1863736758">
    <w:abstractNumId w:val="6"/>
  </w:num>
  <w:num w:numId="7" w16cid:durableId="2132165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B9"/>
    <w:rsid w:val="0000161F"/>
    <w:rsid w:val="00005C28"/>
    <w:rsid w:val="00017EE7"/>
    <w:rsid w:val="00044DC4"/>
    <w:rsid w:val="000468D6"/>
    <w:rsid w:val="00061329"/>
    <w:rsid w:val="000621C5"/>
    <w:rsid w:val="00076DE9"/>
    <w:rsid w:val="00077B4F"/>
    <w:rsid w:val="00086D8B"/>
    <w:rsid w:val="000976B3"/>
    <w:rsid w:val="000A1790"/>
    <w:rsid w:val="000A484B"/>
    <w:rsid w:val="000F07A6"/>
    <w:rsid w:val="000F2DA2"/>
    <w:rsid w:val="000F4585"/>
    <w:rsid w:val="000F7311"/>
    <w:rsid w:val="00104028"/>
    <w:rsid w:val="001048C3"/>
    <w:rsid w:val="001127B1"/>
    <w:rsid w:val="0013003F"/>
    <w:rsid w:val="00131119"/>
    <w:rsid w:val="00134FC6"/>
    <w:rsid w:val="00135AD2"/>
    <w:rsid w:val="00141AB9"/>
    <w:rsid w:val="001439EB"/>
    <w:rsid w:val="001656A5"/>
    <w:rsid w:val="00180309"/>
    <w:rsid w:val="00181B88"/>
    <w:rsid w:val="001849A4"/>
    <w:rsid w:val="00191BC7"/>
    <w:rsid w:val="00192A6E"/>
    <w:rsid w:val="00192E6C"/>
    <w:rsid w:val="001B7479"/>
    <w:rsid w:val="001D21CC"/>
    <w:rsid w:val="001D5DB2"/>
    <w:rsid w:val="001E4759"/>
    <w:rsid w:val="001E54E2"/>
    <w:rsid w:val="00207B2C"/>
    <w:rsid w:val="002171C7"/>
    <w:rsid w:val="00217684"/>
    <w:rsid w:val="00221F2E"/>
    <w:rsid w:val="00235EE6"/>
    <w:rsid w:val="00261441"/>
    <w:rsid w:val="002652A8"/>
    <w:rsid w:val="0028676E"/>
    <w:rsid w:val="00287B4F"/>
    <w:rsid w:val="0029118C"/>
    <w:rsid w:val="002A39E8"/>
    <w:rsid w:val="002A4938"/>
    <w:rsid w:val="002B1D68"/>
    <w:rsid w:val="002B4E42"/>
    <w:rsid w:val="002B6F79"/>
    <w:rsid w:val="002B7B20"/>
    <w:rsid w:val="002C0C52"/>
    <w:rsid w:val="002C1DBD"/>
    <w:rsid w:val="002D1344"/>
    <w:rsid w:val="002F1236"/>
    <w:rsid w:val="00312B39"/>
    <w:rsid w:val="0031756A"/>
    <w:rsid w:val="003326F5"/>
    <w:rsid w:val="00341D7E"/>
    <w:rsid w:val="003422DC"/>
    <w:rsid w:val="003505C3"/>
    <w:rsid w:val="00354FF6"/>
    <w:rsid w:val="003701B0"/>
    <w:rsid w:val="003909DA"/>
    <w:rsid w:val="00396AF3"/>
    <w:rsid w:val="003A399F"/>
    <w:rsid w:val="003A56C3"/>
    <w:rsid w:val="003D0683"/>
    <w:rsid w:val="003D30A0"/>
    <w:rsid w:val="003F19B2"/>
    <w:rsid w:val="00430DC0"/>
    <w:rsid w:val="00437435"/>
    <w:rsid w:val="0043776B"/>
    <w:rsid w:val="004461B4"/>
    <w:rsid w:val="004500BF"/>
    <w:rsid w:val="004617B0"/>
    <w:rsid w:val="0046373D"/>
    <w:rsid w:val="00467A95"/>
    <w:rsid w:val="00476A83"/>
    <w:rsid w:val="004A494A"/>
    <w:rsid w:val="004B24F5"/>
    <w:rsid w:val="004B6BBA"/>
    <w:rsid w:val="004B73E8"/>
    <w:rsid w:val="004C643B"/>
    <w:rsid w:val="004D38B6"/>
    <w:rsid w:val="004F696F"/>
    <w:rsid w:val="0050206E"/>
    <w:rsid w:val="00512412"/>
    <w:rsid w:val="005172DB"/>
    <w:rsid w:val="00520492"/>
    <w:rsid w:val="00525985"/>
    <w:rsid w:val="00535927"/>
    <w:rsid w:val="00542E34"/>
    <w:rsid w:val="00544E5E"/>
    <w:rsid w:val="0056437E"/>
    <w:rsid w:val="00567A94"/>
    <w:rsid w:val="0057422F"/>
    <w:rsid w:val="00576570"/>
    <w:rsid w:val="00580641"/>
    <w:rsid w:val="00583905"/>
    <w:rsid w:val="005A1746"/>
    <w:rsid w:val="005A247B"/>
    <w:rsid w:val="005D0EB5"/>
    <w:rsid w:val="005E200A"/>
    <w:rsid w:val="005F0390"/>
    <w:rsid w:val="005F3E4C"/>
    <w:rsid w:val="00600F01"/>
    <w:rsid w:val="00632717"/>
    <w:rsid w:val="00633FD7"/>
    <w:rsid w:val="006341F1"/>
    <w:rsid w:val="0063635B"/>
    <w:rsid w:val="00660634"/>
    <w:rsid w:val="00663C05"/>
    <w:rsid w:val="00670772"/>
    <w:rsid w:val="006753F2"/>
    <w:rsid w:val="00684ABC"/>
    <w:rsid w:val="00691DAA"/>
    <w:rsid w:val="006923F3"/>
    <w:rsid w:val="00694411"/>
    <w:rsid w:val="006C6092"/>
    <w:rsid w:val="006D4D88"/>
    <w:rsid w:val="007052D7"/>
    <w:rsid w:val="00711775"/>
    <w:rsid w:val="00716A3A"/>
    <w:rsid w:val="007178A4"/>
    <w:rsid w:val="0072134C"/>
    <w:rsid w:val="007265E1"/>
    <w:rsid w:val="00730380"/>
    <w:rsid w:val="0074502D"/>
    <w:rsid w:val="00745EC9"/>
    <w:rsid w:val="00765D77"/>
    <w:rsid w:val="00773694"/>
    <w:rsid w:val="00787988"/>
    <w:rsid w:val="00796217"/>
    <w:rsid w:val="00796DEB"/>
    <w:rsid w:val="007A3C9E"/>
    <w:rsid w:val="007B676B"/>
    <w:rsid w:val="007E52F4"/>
    <w:rsid w:val="007E5C25"/>
    <w:rsid w:val="007F12DC"/>
    <w:rsid w:val="007F146C"/>
    <w:rsid w:val="007F4458"/>
    <w:rsid w:val="00821A0B"/>
    <w:rsid w:val="00834C03"/>
    <w:rsid w:val="008355A4"/>
    <w:rsid w:val="00856C46"/>
    <w:rsid w:val="00884C89"/>
    <w:rsid w:val="00885F1D"/>
    <w:rsid w:val="00896332"/>
    <w:rsid w:val="008B1B04"/>
    <w:rsid w:val="008C46D1"/>
    <w:rsid w:val="008D4354"/>
    <w:rsid w:val="008E6986"/>
    <w:rsid w:val="00900595"/>
    <w:rsid w:val="00910F17"/>
    <w:rsid w:val="00911C13"/>
    <w:rsid w:val="00912BCF"/>
    <w:rsid w:val="00916500"/>
    <w:rsid w:val="00921BBA"/>
    <w:rsid w:val="00954894"/>
    <w:rsid w:val="00956CDE"/>
    <w:rsid w:val="009639BE"/>
    <w:rsid w:val="00971988"/>
    <w:rsid w:val="00974448"/>
    <w:rsid w:val="009764DF"/>
    <w:rsid w:val="00994606"/>
    <w:rsid w:val="009B157D"/>
    <w:rsid w:val="009B1FD1"/>
    <w:rsid w:val="009C40C7"/>
    <w:rsid w:val="009F0396"/>
    <w:rsid w:val="009F4630"/>
    <w:rsid w:val="00A237FE"/>
    <w:rsid w:val="00A23AC1"/>
    <w:rsid w:val="00A406AF"/>
    <w:rsid w:val="00A51362"/>
    <w:rsid w:val="00A5151C"/>
    <w:rsid w:val="00A53184"/>
    <w:rsid w:val="00A539D5"/>
    <w:rsid w:val="00A57642"/>
    <w:rsid w:val="00A6328E"/>
    <w:rsid w:val="00A66700"/>
    <w:rsid w:val="00A83572"/>
    <w:rsid w:val="00AA6E1F"/>
    <w:rsid w:val="00AB4E8A"/>
    <w:rsid w:val="00AC5DAC"/>
    <w:rsid w:val="00AC6747"/>
    <w:rsid w:val="00AF2B72"/>
    <w:rsid w:val="00AF3857"/>
    <w:rsid w:val="00B1040C"/>
    <w:rsid w:val="00B12599"/>
    <w:rsid w:val="00B2589A"/>
    <w:rsid w:val="00B31AA2"/>
    <w:rsid w:val="00B44C32"/>
    <w:rsid w:val="00B75CB7"/>
    <w:rsid w:val="00B779C3"/>
    <w:rsid w:val="00B819FC"/>
    <w:rsid w:val="00B81B99"/>
    <w:rsid w:val="00B82F30"/>
    <w:rsid w:val="00B91800"/>
    <w:rsid w:val="00B930F0"/>
    <w:rsid w:val="00B93CE9"/>
    <w:rsid w:val="00B96A33"/>
    <w:rsid w:val="00BA7616"/>
    <w:rsid w:val="00BE45FF"/>
    <w:rsid w:val="00BE593A"/>
    <w:rsid w:val="00BF38C5"/>
    <w:rsid w:val="00C01FA6"/>
    <w:rsid w:val="00C0594B"/>
    <w:rsid w:val="00C148D3"/>
    <w:rsid w:val="00C174D7"/>
    <w:rsid w:val="00C317D2"/>
    <w:rsid w:val="00C35611"/>
    <w:rsid w:val="00C53B18"/>
    <w:rsid w:val="00C62CE5"/>
    <w:rsid w:val="00C6303A"/>
    <w:rsid w:val="00C7267D"/>
    <w:rsid w:val="00CF7AA5"/>
    <w:rsid w:val="00D14A53"/>
    <w:rsid w:val="00D208C6"/>
    <w:rsid w:val="00D2360D"/>
    <w:rsid w:val="00D27EC9"/>
    <w:rsid w:val="00D33613"/>
    <w:rsid w:val="00D435F8"/>
    <w:rsid w:val="00D56C76"/>
    <w:rsid w:val="00D57ADA"/>
    <w:rsid w:val="00D62DBE"/>
    <w:rsid w:val="00D65F36"/>
    <w:rsid w:val="00D728F8"/>
    <w:rsid w:val="00D85A90"/>
    <w:rsid w:val="00D9162F"/>
    <w:rsid w:val="00DA5DA6"/>
    <w:rsid w:val="00DD2715"/>
    <w:rsid w:val="00DE3A94"/>
    <w:rsid w:val="00DE4B24"/>
    <w:rsid w:val="00DE57F2"/>
    <w:rsid w:val="00DF206C"/>
    <w:rsid w:val="00E11426"/>
    <w:rsid w:val="00E2659F"/>
    <w:rsid w:val="00E266A5"/>
    <w:rsid w:val="00E439A6"/>
    <w:rsid w:val="00E53DEE"/>
    <w:rsid w:val="00E821A1"/>
    <w:rsid w:val="00E8234E"/>
    <w:rsid w:val="00E87252"/>
    <w:rsid w:val="00EB6567"/>
    <w:rsid w:val="00EB7380"/>
    <w:rsid w:val="00EC074C"/>
    <w:rsid w:val="00EC45B0"/>
    <w:rsid w:val="00EC480E"/>
    <w:rsid w:val="00EE08DE"/>
    <w:rsid w:val="00F03142"/>
    <w:rsid w:val="00F3281B"/>
    <w:rsid w:val="00F5567A"/>
    <w:rsid w:val="00F64099"/>
    <w:rsid w:val="00F656AC"/>
    <w:rsid w:val="00F737D1"/>
    <w:rsid w:val="00F94FE6"/>
    <w:rsid w:val="00FA1D86"/>
    <w:rsid w:val="00FB4A19"/>
    <w:rsid w:val="00FB712E"/>
    <w:rsid w:val="00FC3274"/>
    <w:rsid w:val="00FC366E"/>
    <w:rsid w:val="00FD0651"/>
    <w:rsid w:val="00FE0FE9"/>
    <w:rsid w:val="00F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9D76"/>
  <w15:chartTrackingRefBased/>
  <w15:docId w15:val="{07CA8822-685C-4ABA-A39F-E431AA29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B9"/>
    <w:pPr>
      <w:ind w:left="720"/>
      <w:contextualSpacing/>
    </w:pPr>
  </w:style>
  <w:style w:type="paragraph" w:customStyle="1" w:styleId="paragraph">
    <w:name w:val="paragraph"/>
    <w:basedOn w:val="Normal"/>
    <w:rsid w:val="00AC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5DAC"/>
  </w:style>
  <w:style w:type="character" w:customStyle="1" w:styleId="apple-converted-space">
    <w:name w:val="apple-converted-space"/>
    <w:basedOn w:val="DefaultParagraphFont"/>
    <w:rsid w:val="00AC5DAC"/>
  </w:style>
  <w:style w:type="character" w:customStyle="1" w:styleId="eop">
    <w:name w:val="eop"/>
    <w:basedOn w:val="DefaultParagraphFont"/>
    <w:rsid w:val="00AC5DAC"/>
  </w:style>
  <w:style w:type="character" w:styleId="Hyperlink">
    <w:name w:val="Hyperlink"/>
    <w:basedOn w:val="DefaultParagraphFont"/>
    <w:uiPriority w:val="99"/>
    <w:unhideWhenUsed/>
    <w:rsid w:val="00AC5D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37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A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01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5"/>
  </w:style>
  <w:style w:type="paragraph" w:styleId="Footer">
    <w:name w:val="footer"/>
    <w:basedOn w:val="Normal"/>
    <w:link w:val="FooterChar"/>
    <w:uiPriority w:val="99"/>
    <w:unhideWhenUsed/>
    <w:rsid w:val="000F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5"/>
  </w:style>
  <w:style w:type="character" w:styleId="CommentReference">
    <w:name w:val="annotation reference"/>
    <w:basedOn w:val="DefaultParagraphFont"/>
    <w:uiPriority w:val="99"/>
    <w:semiHidden/>
    <w:unhideWhenUsed/>
    <w:rsid w:val="00520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1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5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sites/default/files/2025-01/proposed-mandatory-fees_6jan2025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uition.uoregon.edu/updates" TargetMode="External"/><Relationship Id="rId12" Type="http://schemas.openxmlformats.org/officeDocument/2006/relationships/hyperlink" Target="https://tuition.uoregon.edu/sites/default/files/2025-01/campus-based-fee-structu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uition.uoregon.edu/sites/default/files/2025-01/fy26_tfab_summary_of_changes_22jan202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uition.uoregon.edu/sites/default/files/2025-01/fy26_tfab_summary_of_changes_22jan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ition.uoregon.edu/sites/default/files/2025-01/student-life-25-26-mandatory-fees-presentation-to-tfab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4</cp:revision>
  <dcterms:created xsi:type="dcterms:W3CDTF">2025-01-27T17:54:00Z</dcterms:created>
  <dcterms:modified xsi:type="dcterms:W3CDTF">2025-01-28T22:39:00Z</dcterms:modified>
</cp:coreProperties>
</file>