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F5C3" w14:textId="7E438816" w:rsidR="003C1C15" w:rsidRPr="00534A9E" w:rsidRDefault="00F97937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28"/>
          <w:szCs w:val="60"/>
        </w:rPr>
      </w:pPr>
      <w:r w:rsidRPr="00534A9E">
        <w:rPr>
          <w:rFonts w:ascii="Times New Roman" w:hAnsi="Times New Roman" w:cs="Times New Roman"/>
          <w:noProof/>
          <w:color w:val="0563C1" w:themeColor="hyperlink"/>
          <w:sz w:val="28"/>
          <w:szCs w:val="60"/>
        </w:rPr>
        <w:drawing>
          <wp:anchor distT="0" distB="0" distL="114300" distR="114300" simplePos="0" relativeHeight="251705344" behindDoc="1" locked="0" layoutInCell="1" allowOverlap="1" wp14:anchorId="54177E16" wp14:editId="5D53B54E">
            <wp:simplePos x="0" y="0"/>
            <wp:positionH relativeFrom="margin">
              <wp:posOffset>4674235</wp:posOffset>
            </wp:positionH>
            <wp:positionV relativeFrom="paragraph">
              <wp:posOffset>0</wp:posOffset>
            </wp:positionV>
            <wp:extent cx="1938655" cy="1938655"/>
            <wp:effectExtent l="0" t="0" r="4445" b="444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6" name="Picture 6" descr="Nourish to Flourish Everyday Inclusion 2024: Yellow and green leaves above the text; grey roots below the text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rish to Flourish Everyday Inclusion 2024: Yellow and green leaves above the text; grey roots below the text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3C3" w:rsidRPr="00534A9E">
        <w:rPr>
          <w:rFonts w:ascii="Century Gothic" w:hAnsi="Century Gothic"/>
          <w:b/>
          <w:bCs/>
          <w:noProof/>
          <w:color w:val="006241"/>
          <w:sz w:val="28"/>
          <w:szCs w:val="60"/>
        </w:rPr>
        <w:drawing>
          <wp:anchor distT="0" distB="0" distL="114300" distR="114300" simplePos="0" relativeHeight="251688960" behindDoc="1" locked="0" layoutInCell="1" allowOverlap="1" wp14:anchorId="07BA5A21" wp14:editId="2F7B32B3">
            <wp:simplePos x="0" y="0"/>
            <wp:positionH relativeFrom="page">
              <wp:posOffset>-15875</wp:posOffset>
            </wp:positionH>
            <wp:positionV relativeFrom="paragraph">
              <wp:posOffset>-172720</wp:posOffset>
            </wp:positionV>
            <wp:extent cx="7789545" cy="1005840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5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EBEE6" w14:textId="77777777" w:rsidR="0075302B" w:rsidRPr="00A543C3" w:rsidRDefault="0075302B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Cs w:val="20"/>
        </w:rPr>
      </w:pPr>
    </w:p>
    <w:p w14:paraId="58804AB2" w14:textId="4B867762" w:rsidR="00150E5C" w:rsidRPr="00856404" w:rsidRDefault="1C49CDE9" w:rsidP="00E158CE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>Weekly Challenges</w:t>
      </w:r>
      <w:r w:rsidR="158781CD"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</w:p>
    <w:p w14:paraId="09742B56" w14:textId="2D501932" w:rsidR="003763D7" w:rsidRDefault="158781CD" w:rsidP="003C1C15">
      <w:pPr>
        <w:spacing w:after="0" w:line="257" w:lineRule="auto"/>
        <w:jc w:val="center"/>
        <w:rPr>
          <w:rFonts w:eastAsia="Century Gothic" w:cstheme="minorHAnsi"/>
          <w:b/>
          <w:bCs/>
          <w:color w:val="006241"/>
          <w:sz w:val="72"/>
          <w:szCs w:val="52"/>
        </w:rPr>
      </w:pP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Week </w:t>
      </w:r>
      <w:r w:rsidR="0075302B">
        <w:rPr>
          <w:rFonts w:eastAsia="Century Gothic" w:cstheme="minorHAnsi"/>
          <w:b/>
          <w:bCs/>
          <w:color w:val="006241"/>
          <w:sz w:val="72"/>
          <w:szCs w:val="52"/>
        </w:rPr>
        <w:t>4</w:t>
      </w: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>: Aug</w:t>
      </w:r>
      <w:r w:rsidR="008F20CD" w:rsidRPr="00856404">
        <w:rPr>
          <w:rFonts w:eastAsia="Century Gothic" w:cstheme="minorHAnsi"/>
          <w:b/>
          <w:bCs/>
          <w:color w:val="006241"/>
          <w:sz w:val="72"/>
          <w:szCs w:val="52"/>
        </w:rPr>
        <w:t>ust</w:t>
      </w:r>
      <w:r w:rsidRPr="00856404">
        <w:rPr>
          <w:rFonts w:eastAsia="Century Gothic" w:cstheme="minorHAnsi"/>
          <w:b/>
          <w:bCs/>
          <w:color w:val="006241"/>
          <w:sz w:val="72"/>
          <w:szCs w:val="52"/>
        </w:rPr>
        <w:t xml:space="preserve"> </w:t>
      </w:r>
      <w:r w:rsidR="0075302B">
        <w:rPr>
          <w:rFonts w:eastAsia="Century Gothic" w:cstheme="minorHAnsi"/>
          <w:b/>
          <w:bCs/>
          <w:color w:val="006241"/>
          <w:sz w:val="72"/>
          <w:szCs w:val="52"/>
        </w:rPr>
        <w:t>26</w:t>
      </w:r>
      <w:r w:rsidR="00EC5486" w:rsidRPr="00856404">
        <w:rPr>
          <w:rFonts w:eastAsia="Century Gothic" w:cstheme="minorHAnsi"/>
          <w:b/>
          <w:bCs/>
          <w:color w:val="006241"/>
          <w:sz w:val="72"/>
          <w:szCs w:val="52"/>
        </w:rPr>
        <w:t>-</w:t>
      </w:r>
      <w:r w:rsidR="0075302B">
        <w:rPr>
          <w:rFonts w:eastAsia="Century Gothic" w:cstheme="minorHAnsi"/>
          <w:b/>
          <w:bCs/>
          <w:color w:val="006241"/>
          <w:sz w:val="72"/>
          <w:szCs w:val="52"/>
        </w:rPr>
        <w:t>30</w:t>
      </w:r>
    </w:p>
    <w:p w14:paraId="139EBBE1" w14:textId="3B46C6B2" w:rsidR="00856404" w:rsidRPr="00A543C3" w:rsidRDefault="00A543C3" w:rsidP="003C1C15">
      <w:pPr>
        <w:spacing w:after="0" w:line="257" w:lineRule="auto"/>
        <w:jc w:val="center"/>
        <w:rPr>
          <w:rFonts w:ascii="Calibri" w:eastAsia="Calibri" w:hAnsi="Calibri" w:cs="Calibri"/>
          <w:b/>
          <w:bCs/>
          <w:sz w:val="44"/>
          <w:szCs w:val="60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7872" behindDoc="1" locked="0" layoutInCell="1" allowOverlap="1" wp14:anchorId="277884EE" wp14:editId="03FA3610">
            <wp:simplePos x="0" y="0"/>
            <wp:positionH relativeFrom="margin">
              <wp:posOffset>38100</wp:posOffset>
            </wp:positionH>
            <wp:positionV relativeFrom="paragraph">
              <wp:posOffset>311785</wp:posOffset>
            </wp:positionV>
            <wp:extent cx="81978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081" y="21445"/>
                <wp:lineTo x="2108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ui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81129" w14:textId="041AC43D" w:rsidR="008F20CD" w:rsidRPr="0075302B" w:rsidRDefault="00A543C3" w:rsidP="00A543C3">
      <w:pPr>
        <w:pStyle w:val="NormalWeb"/>
        <w:spacing w:before="0"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cs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487FDD44" wp14:editId="52CBEFDF">
            <wp:simplePos x="0" y="0"/>
            <wp:positionH relativeFrom="column">
              <wp:posOffset>4237355</wp:posOffset>
            </wp:positionH>
            <wp:positionV relativeFrom="paragraph">
              <wp:posOffset>1251585</wp:posOffset>
            </wp:positionV>
            <wp:extent cx="2553335" cy="635635"/>
            <wp:effectExtent l="0" t="0" r="0" b="0"/>
            <wp:wrapTight wrapText="bothSides">
              <wp:wrapPolygon edited="0">
                <wp:start x="0" y="0"/>
                <wp:lineTo x="0" y="20715"/>
                <wp:lineTo x="21433" y="20715"/>
                <wp:lineTo x="214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CA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0CD" w:rsidRPr="0075302B"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</w:rPr>
        <w:t>1.</w:t>
      </w:r>
      <w:r w:rsidR="008F20CD" w:rsidRPr="0075302B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5302B" w:rsidRPr="0075302B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DISCOVER </w:t>
      </w:r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 xml:space="preserve">whether you are an introvert or an extrovert, and why it might matter. Take a quiz to find out (by </w:t>
      </w:r>
      <w:r w:rsidR="0075302B" w:rsidRPr="0075302B">
        <w:rPr>
          <w:rStyle w:val="Emphasis"/>
          <w:rFonts w:asciiTheme="minorHAnsi" w:hAnsiTheme="minorHAnsi" w:cstheme="minorHAnsi"/>
          <w:color w:val="000000"/>
          <w:sz w:val="28"/>
          <w:szCs w:val="28"/>
        </w:rPr>
        <w:t>Quiet</w:t>
      </w:r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 xml:space="preserve"> author Susan Cain) </w:t>
      </w:r>
      <w:hyperlink r:id="rId15" w:tgtFrame="_blank" w:history="1">
        <w:r w:rsidR="0075302B" w:rsidRPr="0075302B">
          <w:rPr>
            <w:rStyle w:val="Hyperlink"/>
            <w:rFonts w:asciiTheme="minorHAnsi" w:hAnsiTheme="minorHAnsi" w:cstheme="minorHAnsi"/>
            <w:b/>
            <w:bCs/>
            <w:color w:val="F1C40F"/>
            <w:sz w:val="28"/>
            <w:szCs w:val="28"/>
          </w:rPr>
          <w:t>https://susancain.net/quiet-quiz/</w:t>
        </w:r>
      </w:hyperlink>
      <w:r w:rsidR="0075302B" w:rsidRPr="0075302B">
        <w:rPr>
          <w:rStyle w:val="Strong"/>
          <w:rFonts w:asciiTheme="minorHAnsi" w:hAnsiTheme="minorHAnsi" w:cstheme="minorHAnsi"/>
          <w:color w:val="F1C40F"/>
          <w:sz w:val="28"/>
          <w:szCs w:val="28"/>
        </w:rPr>
        <w:t xml:space="preserve"> </w:t>
      </w:r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 xml:space="preserve">and learn more about the power of introverts: </w:t>
      </w:r>
      <w:hyperlink r:id="rId16" w:tgtFrame="_blank" w:history="1">
        <w:r w:rsidR="0075302B" w:rsidRPr="0075302B">
          <w:rPr>
            <w:rStyle w:val="Strong"/>
            <w:rFonts w:asciiTheme="minorHAnsi" w:hAnsiTheme="minorHAnsi" w:cstheme="minorHAnsi"/>
            <w:color w:val="D35400"/>
            <w:sz w:val="28"/>
            <w:szCs w:val="28"/>
          </w:rPr>
          <w:t>https://susancain.net/ted-talk/</w:t>
        </w:r>
      </w:hyperlink>
      <w:bookmarkStart w:id="0" w:name="_GoBack"/>
      <w:r w:rsidR="0075302B" w:rsidRPr="00B94C44">
        <w:rPr>
          <w:rStyle w:val="Strong"/>
          <w:rFonts w:asciiTheme="minorHAnsi" w:hAnsiTheme="minorHAnsi" w:cstheme="minorHAnsi"/>
          <w:b w:val="0"/>
          <w:color w:val="000000"/>
          <w:sz w:val="28"/>
          <w:szCs w:val="28"/>
        </w:rPr>
        <w:t>.</w:t>
      </w:r>
      <w:r w:rsidR="0075302B" w:rsidRPr="00B94C4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94C44" w:rsidRPr="00B94C4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bookmarkEnd w:id="0"/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>If you enjoy the TED talk,</w:t>
      </w:r>
      <w:r w:rsidR="0075302B">
        <w:rPr>
          <w:rFonts w:asciiTheme="minorHAnsi" w:hAnsiTheme="minorHAnsi" w:cstheme="minorHAnsi"/>
          <w:color w:val="000000"/>
          <w:sz w:val="28"/>
          <w:szCs w:val="28"/>
        </w:rPr>
        <w:t xml:space="preserve"> email </w:t>
      </w:r>
      <w:hyperlink r:id="rId17" w:history="1">
        <w:r w:rsidR="0075302B" w:rsidRPr="006F04B0">
          <w:rPr>
            <w:rStyle w:val="Hyperlink"/>
            <w:rFonts w:asciiTheme="minorHAnsi" w:hAnsiTheme="minorHAnsi" w:cstheme="minorHAnsi"/>
            <w:sz w:val="28"/>
            <w:szCs w:val="28"/>
          </w:rPr>
          <w:t>dsharp@uoregon.edu</w:t>
        </w:r>
      </w:hyperlink>
      <w:r w:rsidR="0075302B">
        <w:rPr>
          <w:rFonts w:asciiTheme="minorHAnsi" w:hAnsiTheme="minorHAnsi" w:cstheme="minorHAnsi"/>
          <w:color w:val="000000"/>
          <w:sz w:val="28"/>
          <w:szCs w:val="28"/>
        </w:rPr>
        <w:t xml:space="preserve"> to sign up </w:t>
      </w:r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>for a book discussion in October—</w:t>
      </w:r>
      <w:proofErr w:type="gramStart"/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>we'll</w:t>
      </w:r>
      <w:proofErr w:type="gramEnd"/>
      <w:r w:rsidR="0075302B" w:rsidRPr="0075302B">
        <w:rPr>
          <w:rFonts w:asciiTheme="minorHAnsi" w:hAnsiTheme="minorHAnsi" w:cstheme="minorHAnsi"/>
          <w:color w:val="000000"/>
          <w:sz w:val="28"/>
          <w:szCs w:val="28"/>
        </w:rPr>
        <w:t xml:space="preserve"> send you a copy of the book! </w:t>
      </w:r>
    </w:p>
    <w:p w14:paraId="392FA4C9" w14:textId="31275FED" w:rsidR="0075302B" w:rsidRPr="00A543C3" w:rsidRDefault="0075302B" w:rsidP="0075302B">
      <w:pPr>
        <w:pStyle w:val="ListParagraph"/>
        <w:numPr>
          <w:ilvl w:val="0"/>
          <w:numId w:val="31"/>
        </w:numPr>
        <w:spacing w:before="240" w:after="0" w:line="257" w:lineRule="auto"/>
        <w:rPr>
          <w:rStyle w:val="Strong"/>
          <w:b w:val="0"/>
          <w:color w:val="000000"/>
          <w:sz w:val="28"/>
          <w:szCs w:val="28"/>
        </w:rPr>
      </w:pPr>
      <w:r w:rsidRPr="0075302B">
        <w:rPr>
          <w:rStyle w:val="Strong"/>
          <w:rFonts w:cstheme="minorHAnsi"/>
          <w:color w:val="000000"/>
          <w:sz w:val="28"/>
          <w:szCs w:val="28"/>
        </w:rPr>
        <w:t xml:space="preserve">LEARN </w:t>
      </w:r>
      <w:r w:rsidRPr="0075302B">
        <w:rPr>
          <w:rStyle w:val="Strong"/>
          <w:rFonts w:cstheme="minorHAnsi"/>
          <w:b w:val="0"/>
          <w:color w:val="000000"/>
          <w:sz w:val="28"/>
          <w:szCs w:val="28"/>
        </w:rPr>
        <w:t>how to make web content accessible</w:t>
      </w:r>
      <w:r>
        <w:rPr>
          <w:rStyle w:val="Strong"/>
          <w:rFonts w:cstheme="minorHAnsi"/>
          <w:b w:val="0"/>
          <w:color w:val="000000"/>
          <w:sz w:val="28"/>
          <w:szCs w:val="28"/>
        </w:rPr>
        <w:t>:</w:t>
      </w:r>
      <w:r w:rsidR="00A543C3">
        <w:rPr>
          <w:rStyle w:val="Strong"/>
          <w:rFonts w:cstheme="minorHAnsi"/>
          <w:b w:val="0"/>
          <w:color w:val="000000"/>
          <w:sz w:val="28"/>
          <w:szCs w:val="28"/>
        </w:rPr>
        <w:t xml:space="preserve"> </w:t>
      </w:r>
      <w:hyperlink r:id="rId18" w:history="1">
        <w:r w:rsidRPr="00A543C3">
          <w:rPr>
            <w:rStyle w:val="Hyperlink"/>
            <w:rFonts w:cstheme="minorHAnsi"/>
            <w:sz w:val="28"/>
            <w:szCs w:val="28"/>
          </w:rPr>
          <w:t>https://digitalaccessibility.uoregon.edu/training/web</w:t>
        </w:r>
      </w:hyperlink>
    </w:p>
    <w:p w14:paraId="5207E189" w14:textId="49F86BDD" w:rsidR="0075302B" w:rsidRDefault="0075302B" w:rsidP="0075302B">
      <w:pPr>
        <w:pStyle w:val="ListParagraph"/>
        <w:spacing w:before="240" w:after="0" w:line="257" w:lineRule="auto"/>
        <w:ind w:left="360"/>
        <w:rPr>
          <w:rStyle w:val="Strong"/>
          <w:rFonts w:cstheme="minorHAnsi"/>
          <w:b w:val="0"/>
          <w:color w:val="000000"/>
          <w:sz w:val="28"/>
          <w:szCs w:val="28"/>
        </w:rPr>
      </w:pPr>
      <w:r w:rsidRPr="0075302B">
        <w:rPr>
          <w:rStyle w:val="Strong"/>
          <w:rFonts w:cstheme="minorHAnsi"/>
          <w:b w:val="0"/>
          <w:color w:val="000000"/>
          <w:sz w:val="28"/>
          <w:szCs w:val="28"/>
        </w:rPr>
        <w:t xml:space="preserve">President </w:t>
      </w:r>
      <w:proofErr w:type="spellStart"/>
      <w:r w:rsidRPr="0075302B">
        <w:rPr>
          <w:rStyle w:val="Strong"/>
          <w:rFonts w:cstheme="minorHAnsi"/>
          <w:b w:val="0"/>
          <w:color w:val="000000"/>
          <w:sz w:val="28"/>
          <w:szCs w:val="28"/>
        </w:rPr>
        <w:t>Scholz</w:t>
      </w:r>
      <w:proofErr w:type="spellEnd"/>
      <w:r w:rsidRPr="0075302B">
        <w:rPr>
          <w:rStyle w:val="Strong"/>
          <w:rFonts w:cstheme="minorHAnsi"/>
          <w:b w:val="0"/>
          <w:color w:val="000000"/>
          <w:sz w:val="28"/>
          <w:szCs w:val="28"/>
        </w:rPr>
        <w:t xml:space="preserve"> recommends the training for UO employe</w:t>
      </w:r>
      <w:r>
        <w:rPr>
          <w:rStyle w:val="Strong"/>
          <w:rFonts w:cstheme="minorHAnsi"/>
          <w:b w:val="0"/>
          <w:color w:val="000000"/>
          <w:sz w:val="28"/>
          <w:szCs w:val="28"/>
        </w:rPr>
        <w:t>es who create digital materials.</w:t>
      </w:r>
    </w:p>
    <w:p w14:paraId="1737559B" w14:textId="60DCB634" w:rsidR="0075302B" w:rsidRPr="00A543C3" w:rsidRDefault="0075302B" w:rsidP="0075302B">
      <w:pPr>
        <w:pStyle w:val="ListParagraph"/>
        <w:spacing w:before="240" w:after="0" w:line="257" w:lineRule="auto"/>
        <w:ind w:left="360"/>
        <w:rPr>
          <w:rStyle w:val="Strong"/>
          <w:rFonts w:cstheme="minorHAnsi"/>
          <w:b w:val="0"/>
          <w:color w:val="000000"/>
          <w:sz w:val="20"/>
          <w:szCs w:val="20"/>
        </w:rPr>
      </w:pPr>
    </w:p>
    <w:p w14:paraId="0AF38F47" w14:textId="393DCD78" w:rsidR="0075302B" w:rsidRPr="0075302B" w:rsidRDefault="00A543C3" w:rsidP="0075302B">
      <w:pPr>
        <w:pStyle w:val="ListParagraph"/>
        <w:numPr>
          <w:ilvl w:val="0"/>
          <w:numId w:val="31"/>
        </w:numPr>
        <w:spacing w:before="240" w:after="0" w:line="257" w:lineRule="auto"/>
        <w:rPr>
          <w:rStyle w:val="Strong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47BEAA9" wp14:editId="2AA4212C">
            <wp:simplePos x="0" y="0"/>
            <wp:positionH relativeFrom="column">
              <wp:posOffset>4942840</wp:posOffset>
            </wp:positionH>
            <wp:positionV relativeFrom="paragraph">
              <wp:posOffset>659765</wp:posOffset>
            </wp:positionV>
            <wp:extent cx="1923415" cy="1541145"/>
            <wp:effectExtent l="0" t="0" r="635" b="1905"/>
            <wp:wrapTight wrapText="bothSides">
              <wp:wrapPolygon edited="0">
                <wp:start x="0" y="0"/>
                <wp:lineTo x="0" y="21360"/>
                <wp:lineTo x="21393" y="21360"/>
                <wp:lineTo x="2139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02B" w:rsidRPr="0075302B">
        <w:rPr>
          <w:rStyle w:val="Strong"/>
          <w:color w:val="000000"/>
          <w:sz w:val="28"/>
          <w:szCs w:val="28"/>
        </w:rPr>
        <w:t>ORGANIZE</w:t>
      </w:r>
      <w:r w:rsidR="0075302B" w:rsidRPr="0075302B">
        <w:rPr>
          <w:rStyle w:val="Strong"/>
          <w:b w:val="0"/>
          <w:color w:val="000000"/>
          <w:sz w:val="28"/>
          <w:szCs w:val="28"/>
        </w:rPr>
        <w:t xml:space="preserve"> a UO campus tour for the team—in English or Spanish--by emailing Micah Howe</w:t>
      </w:r>
      <w:r w:rsidR="0075302B">
        <w:rPr>
          <w:rStyle w:val="Strong"/>
          <w:b w:val="0"/>
          <w:color w:val="000000"/>
          <w:sz w:val="28"/>
          <w:szCs w:val="28"/>
        </w:rPr>
        <w:t xml:space="preserve"> (</w:t>
      </w:r>
      <w:hyperlink r:id="rId20" w:history="1">
        <w:r w:rsidR="0075302B" w:rsidRPr="006F04B0">
          <w:rPr>
            <w:rStyle w:val="Hyperlink"/>
            <w:sz w:val="28"/>
            <w:szCs w:val="28"/>
          </w:rPr>
          <w:t>howem@uoregon.edu</w:t>
        </w:r>
      </w:hyperlink>
      <w:r w:rsidR="0075302B">
        <w:rPr>
          <w:rStyle w:val="Strong"/>
          <w:b w:val="0"/>
          <w:color w:val="000000"/>
          <w:sz w:val="28"/>
          <w:szCs w:val="28"/>
        </w:rPr>
        <w:t>)</w:t>
      </w:r>
      <w:r w:rsidR="0075302B" w:rsidRPr="0075302B">
        <w:rPr>
          <w:rStyle w:val="Strong"/>
          <w:b w:val="0"/>
          <w:color w:val="000000"/>
          <w:sz w:val="28"/>
          <w:szCs w:val="28"/>
        </w:rPr>
        <w:t xml:space="preserve">. Alternatively, try one of the seven campus tours available online at </w:t>
      </w:r>
      <w:hyperlink r:id="rId21" w:history="1">
        <w:r w:rsidR="0075302B" w:rsidRPr="006F04B0">
          <w:rPr>
            <w:rStyle w:val="Hyperlink"/>
            <w:sz w:val="28"/>
            <w:szCs w:val="28"/>
          </w:rPr>
          <w:t>https://tourmaps.uoregon.edu/</w:t>
        </w:r>
      </w:hyperlink>
      <w:r w:rsidR="0075302B" w:rsidRPr="0075302B">
        <w:rPr>
          <w:rStyle w:val="Strong"/>
          <w:color w:val="000000"/>
          <w:sz w:val="28"/>
          <w:szCs w:val="28"/>
        </w:rPr>
        <w:t>.</w:t>
      </w:r>
    </w:p>
    <w:p w14:paraId="78547352" w14:textId="4E61D9CC" w:rsidR="006A05BD" w:rsidRPr="00A543C3" w:rsidRDefault="006A05BD" w:rsidP="00534A9E">
      <w:pPr>
        <w:pStyle w:val="ListParagraph"/>
        <w:spacing w:before="240" w:after="0" w:line="257" w:lineRule="auto"/>
        <w:ind w:left="360"/>
        <w:rPr>
          <w:noProof/>
          <w:sz w:val="20"/>
          <w:szCs w:val="20"/>
        </w:rPr>
      </w:pPr>
    </w:p>
    <w:p w14:paraId="7BCC3454" w14:textId="1D0F8351" w:rsidR="00A543C3" w:rsidRPr="00A543C3" w:rsidRDefault="00A543C3" w:rsidP="00A543C3">
      <w:pPr>
        <w:pStyle w:val="ListParagraph"/>
        <w:numPr>
          <w:ilvl w:val="0"/>
          <w:numId w:val="31"/>
        </w:numPr>
        <w:spacing w:before="240" w:after="0" w:line="257" w:lineRule="auto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A543C3">
        <w:rPr>
          <w:rStyle w:val="Strong"/>
          <w:color w:val="000000"/>
          <w:sz w:val="28"/>
          <w:szCs w:val="28"/>
        </w:rPr>
        <w:t xml:space="preserve">JOIN </w:t>
      </w:r>
      <w:r w:rsidRPr="00A543C3">
        <w:rPr>
          <w:rStyle w:val="Strong"/>
          <w:b w:val="0"/>
          <w:color w:val="000000"/>
          <w:sz w:val="28"/>
          <w:szCs w:val="28"/>
        </w:rPr>
        <w:t>us at the potluck on Thursday on the CPFM Wilkinson House Lawn for meeting, greeting, and lots of eating!</w:t>
      </w:r>
      <w:r w:rsidRPr="00A543C3">
        <w:rPr>
          <w:noProof/>
        </w:rPr>
        <w:t xml:space="preserve"> </w:t>
      </w:r>
    </w:p>
    <w:p w14:paraId="04B9A432" w14:textId="005E35AD" w:rsidR="00A543C3" w:rsidRPr="00A543C3" w:rsidRDefault="00A543C3" w:rsidP="00A543C3">
      <w:pPr>
        <w:pStyle w:val="ListParagraph"/>
        <w:spacing w:before="240" w:after="0" w:line="257" w:lineRule="auto"/>
        <w:ind w:left="360"/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</w:pPr>
    </w:p>
    <w:p w14:paraId="1379F2B3" w14:textId="5F0C760D" w:rsidR="00A543C3" w:rsidRPr="00A543C3" w:rsidRDefault="00A543C3" w:rsidP="001B667C">
      <w:pPr>
        <w:pStyle w:val="ListParagraph"/>
        <w:numPr>
          <w:ilvl w:val="0"/>
          <w:numId w:val="31"/>
        </w:numPr>
        <w:spacing w:before="240" w:after="0" w:line="240" w:lineRule="auto"/>
        <w:rPr>
          <w:rStyle w:val="Strong"/>
          <w:rFonts w:ascii="Century Gothic" w:eastAsia="Century Gothic" w:hAnsi="Century Gothic" w:cs="Century Gothic"/>
          <w:b w:val="0"/>
          <w:color w:val="000000" w:themeColor="text1"/>
          <w:sz w:val="28"/>
          <w:szCs w:val="28"/>
        </w:rPr>
      </w:pPr>
      <w:r w:rsidRPr="00A543C3">
        <w:rPr>
          <w:rStyle w:val="Strong"/>
          <w:color w:val="000000" w:themeColor="text1"/>
          <w:sz w:val="28"/>
          <w:szCs w:val="28"/>
        </w:rPr>
        <w:t>DECORATE</w:t>
      </w:r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 an Everyday Inclusion bag individually or with your team. </w:t>
      </w:r>
      <w:proofErr w:type="gramStart"/>
      <w:r w:rsidRPr="00A543C3">
        <w:rPr>
          <w:rStyle w:val="Strong"/>
          <w:b w:val="0"/>
          <w:color w:val="000000" w:themeColor="text1"/>
          <w:sz w:val="28"/>
          <w:szCs w:val="28"/>
        </w:rPr>
        <w:t>We'll</w:t>
      </w:r>
      <w:proofErr w:type="gramEnd"/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 send you bags to decorate--you send us pictures of the decorated bags when you are done!</w:t>
      </w:r>
    </w:p>
    <w:p w14:paraId="38192768" w14:textId="48EF5873" w:rsidR="00A543C3" w:rsidRPr="002D28A7" w:rsidRDefault="00A543C3" w:rsidP="00A543C3">
      <w:pPr>
        <w:spacing w:before="240" w:after="0" w:line="240" w:lineRule="auto"/>
        <w:rPr>
          <w:rStyle w:val="Strong"/>
          <w:b w:val="0"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0944" behindDoc="1" locked="0" layoutInCell="1" allowOverlap="1" wp14:anchorId="266DC300" wp14:editId="42182787">
            <wp:simplePos x="0" y="0"/>
            <wp:positionH relativeFrom="margin">
              <wp:posOffset>-195580</wp:posOffset>
            </wp:positionH>
            <wp:positionV relativeFrom="paragraph">
              <wp:posOffset>87630</wp:posOffset>
            </wp:positionV>
            <wp:extent cx="1243965" cy="1243965"/>
            <wp:effectExtent l="0" t="0" r="0" b="0"/>
            <wp:wrapTight wrapText="bothSides">
              <wp:wrapPolygon edited="0">
                <wp:start x="0" y="0"/>
                <wp:lineTo x="0" y="21170"/>
                <wp:lineTo x="21170" y="21170"/>
                <wp:lineTo x="2117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ylle-reynolds-parker-bcc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3C3">
        <w:rPr>
          <w:rStyle w:val="Strong"/>
          <w:color w:val="000000" w:themeColor="text1"/>
          <w:sz w:val="28"/>
          <w:szCs w:val="28"/>
        </w:rPr>
        <w:t>TAKE</w:t>
      </w:r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 a moment to reflect on the life of Eugene's </w:t>
      </w:r>
      <w:proofErr w:type="spellStart"/>
      <w:r w:rsidRPr="00A543C3">
        <w:rPr>
          <w:rStyle w:val="Strong"/>
          <w:b w:val="0"/>
          <w:color w:val="000000" w:themeColor="text1"/>
          <w:sz w:val="28"/>
          <w:szCs w:val="28"/>
        </w:rPr>
        <w:t>Lyllye</w:t>
      </w:r>
      <w:proofErr w:type="spellEnd"/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 Reynolds-Parker, who passed away on Thursday night. A leader in the city’s movement for racial justice, she was </w:t>
      </w:r>
      <w:r w:rsidR="00055AA4">
        <w:rPr>
          <w:rStyle w:val="Strong"/>
          <w:b w:val="0"/>
          <w:color w:val="000000" w:themeColor="text1"/>
          <w:sz w:val="28"/>
          <w:szCs w:val="28"/>
        </w:rPr>
        <w:t xml:space="preserve">an </w:t>
      </w:r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academic advisor </w:t>
      </w:r>
      <w:r w:rsidR="00055AA4">
        <w:rPr>
          <w:rStyle w:val="Strong"/>
          <w:b w:val="0"/>
          <w:color w:val="000000" w:themeColor="text1"/>
          <w:sz w:val="28"/>
          <w:szCs w:val="28"/>
        </w:rPr>
        <w:t xml:space="preserve">at the UO </w:t>
      </w:r>
      <w:r w:rsidRPr="00A543C3">
        <w:rPr>
          <w:rStyle w:val="Strong"/>
          <w:b w:val="0"/>
          <w:color w:val="000000" w:themeColor="text1"/>
          <w:sz w:val="28"/>
          <w:szCs w:val="28"/>
        </w:rPr>
        <w:t>for</w:t>
      </w:r>
      <w:r w:rsidR="00055AA4">
        <w:rPr>
          <w:rStyle w:val="Strong"/>
          <w:b w:val="0"/>
          <w:color w:val="000000" w:themeColor="text1"/>
          <w:sz w:val="28"/>
          <w:szCs w:val="28"/>
        </w:rPr>
        <w:br/>
      </w:r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17 years and was instrumental in the establishment of the </w:t>
      </w:r>
      <w:r w:rsidR="00055AA4">
        <w:rPr>
          <w:rStyle w:val="Strong"/>
          <w:b w:val="0"/>
          <w:color w:val="000000" w:themeColor="text1"/>
          <w:sz w:val="28"/>
          <w:szCs w:val="28"/>
        </w:rPr>
        <w:t xml:space="preserve">UO’s </w:t>
      </w:r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Black Cultural Center, which </w:t>
      </w:r>
      <w:proofErr w:type="gramStart"/>
      <w:r w:rsidRPr="00A543C3">
        <w:rPr>
          <w:rStyle w:val="Strong"/>
          <w:b w:val="0"/>
          <w:color w:val="000000" w:themeColor="text1"/>
          <w:sz w:val="28"/>
          <w:szCs w:val="28"/>
        </w:rPr>
        <w:t>is named</w:t>
      </w:r>
      <w:proofErr w:type="gramEnd"/>
      <w:r w:rsidRPr="00A543C3">
        <w:rPr>
          <w:rStyle w:val="Strong"/>
          <w:b w:val="0"/>
          <w:color w:val="000000" w:themeColor="text1"/>
          <w:sz w:val="28"/>
          <w:szCs w:val="28"/>
        </w:rPr>
        <w:t xml:space="preserve"> after her</w:t>
      </w:r>
      <w:r>
        <w:rPr>
          <w:rStyle w:val="Strong"/>
          <w:b w:val="0"/>
          <w:color w:val="000000" w:themeColor="text1"/>
          <w:sz w:val="28"/>
          <w:szCs w:val="28"/>
        </w:rPr>
        <w:t xml:space="preserve">.  </w:t>
      </w:r>
      <w:hyperlink r:id="rId23" w:tgtFrame="_blank" w:history="1">
        <w:r w:rsidRPr="00A543C3">
          <w:rPr>
            <w:rStyle w:val="Hyperlink"/>
            <w:rFonts w:cstheme="minorHAnsi"/>
            <w:b/>
            <w:bCs/>
            <w:color w:val="71338C"/>
            <w:sz w:val="28"/>
            <w:szCs w:val="28"/>
          </w:rPr>
          <w:t>https://dos.uoregon.edu/about-lrp</w:t>
        </w:r>
      </w:hyperlink>
    </w:p>
    <w:p w14:paraId="4136C296" w14:textId="77777777" w:rsidR="001123E7" w:rsidRPr="00A543C3" w:rsidRDefault="001123E7" w:rsidP="001123E7">
      <w:pPr>
        <w:spacing w:after="0" w:line="240" w:lineRule="auto"/>
        <w:rPr>
          <w:rStyle w:val="Strong"/>
          <w:rFonts w:ascii="Century Gothic" w:eastAsia="Century Gothic" w:hAnsi="Century Gothic" w:cs="Century Gothic"/>
          <w:b w:val="0"/>
          <w:color w:val="000000" w:themeColor="text1"/>
          <w:sz w:val="28"/>
          <w:szCs w:val="28"/>
        </w:rPr>
      </w:pPr>
    </w:p>
    <w:p w14:paraId="5ED042C2" w14:textId="48607945" w:rsidR="00A615E8" w:rsidRPr="00A543C3" w:rsidRDefault="251DB718" w:rsidP="001123E7">
      <w:pPr>
        <w:spacing w:after="0" w:line="240" w:lineRule="auto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 w:rsidRPr="00A543C3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 w:rsidRPr="00A543C3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Pr="00A543C3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</w:t>
      </w:r>
      <w:r w:rsidR="003763D7" w:rsidRPr="00A543C3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THIS WEEK</w:t>
      </w:r>
    </w:p>
    <w:p w14:paraId="173A7F73" w14:textId="77777777" w:rsidR="00A543C3" w:rsidRPr="001123E7" w:rsidRDefault="00A543C3" w:rsidP="001123E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555555"/>
          <w:sz w:val="24"/>
        </w:rPr>
      </w:pPr>
      <w:r w:rsidRPr="001123E7">
        <w:rPr>
          <w:rStyle w:val="Strong"/>
          <w:rFonts w:eastAsia="Times New Roman" w:cstheme="minorHAnsi"/>
          <w:color w:val="000000" w:themeColor="text1"/>
          <w:sz w:val="24"/>
        </w:rPr>
        <w:t>Mon, Aug 26, 11am-12pm</w:t>
      </w:r>
      <w:r w:rsidRPr="001123E7">
        <w:rPr>
          <w:rFonts w:eastAsia="Times New Roman" w:cstheme="minorHAnsi"/>
          <w:color w:val="000000" w:themeColor="text1"/>
          <w:sz w:val="24"/>
        </w:rPr>
        <w:t xml:space="preserve">: Paint &amp; Take tote bag activity in the </w:t>
      </w:r>
      <w:hyperlink r:id="rId24" w:tgtFrame="_blank" w:history="1">
        <w:r w:rsidRPr="001123E7">
          <w:rPr>
            <w:rStyle w:val="Hyperlink"/>
            <w:rFonts w:eastAsia="Times New Roman" w:cstheme="minorHAnsi"/>
            <w:color w:val="268BCE"/>
            <w:sz w:val="24"/>
          </w:rPr>
          <w:t>CPFM Warehouse</w:t>
        </w:r>
      </w:hyperlink>
      <w:r w:rsidRPr="001123E7">
        <w:rPr>
          <w:rFonts w:eastAsia="Times New Roman" w:cstheme="minorHAnsi"/>
          <w:color w:val="555555"/>
          <w:sz w:val="24"/>
        </w:rPr>
        <w:t xml:space="preserve"> </w:t>
      </w:r>
      <w:r w:rsidRPr="001123E7">
        <w:rPr>
          <w:rStyle w:val="Emphasis"/>
          <w:rFonts w:eastAsia="Times New Roman" w:cstheme="minorHAnsi"/>
          <w:color w:val="000000" w:themeColor="text1"/>
          <w:sz w:val="24"/>
        </w:rPr>
        <w:t>(no registration needed)</w:t>
      </w:r>
    </w:p>
    <w:p w14:paraId="3A382C8E" w14:textId="77777777" w:rsidR="00A543C3" w:rsidRPr="001123E7" w:rsidRDefault="00A543C3" w:rsidP="001123E7">
      <w:pPr>
        <w:numPr>
          <w:ilvl w:val="0"/>
          <w:numId w:val="4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4"/>
        </w:rPr>
      </w:pPr>
      <w:r w:rsidRPr="001123E7">
        <w:rPr>
          <w:rStyle w:val="Strong"/>
          <w:rFonts w:eastAsia="Times New Roman" w:cstheme="minorHAnsi"/>
          <w:color w:val="000000" w:themeColor="text1"/>
          <w:sz w:val="24"/>
        </w:rPr>
        <w:t>Tues, Aug 27, 12:30-2pm</w:t>
      </w:r>
      <w:r w:rsidRPr="001123E7">
        <w:rPr>
          <w:rFonts w:eastAsia="Times New Roman" w:cstheme="minorHAnsi"/>
          <w:color w:val="000000" w:themeColor="text1"/>
          <w:sz w:val="24"/>
        </w:rPr>
        <w:t xml:space="preserve">: VIRTUAL Book Club discussion of </w:t>
      </w:r>
      <w:r w:rsidRPr="001123E7">
        <w:rPr>
          <w:rStyle w:val="Emphasis"/>
          <w:rFonts w:eastAsia="Times New Roman" w:cstheme="minorHAnsi"/>
          <w:color w:val="000000" w:themeColor="text1"/>
          <w:sz w:val="24"/>
        </w:rPr>
        <w:t>Hijab Butch Blues</w:t>
      </w:r>
      <w:r w:rsidRPr="001123E7">
        <w:rPr>
          <w:rFonts w:eastAsia="Times New Roman" w:cstheme="minorHAnsi"/>
          <w:color w:val="000000" w:themeColor="text1"/>
          <w:sz w:val="24"/>
        </w:rPr>
        <w:t xml:space="preserve"> (books still available)</w:t>
      </w:r>
    </w:p>
    <w:p w14:paraId="18120BE5" w14:textId="77777777" w:rsidR="00A543C3" w:rsidRPr="001123E7" w:rsidRDefault="00A543C3" w:rsidP="001123E7">
      <w:pPr>
        <w:numPr>
          <w:ilvl w:val="0"/>
          <w:numId w:val="40"/>
        </w:numPr>
        <w:spacing w:before="100" w:beforeAutospacing="1" w:after="0" w:line="240" w:lineRule="auto"/>
        <w:rPr>
          <w:rFonts w:eastAsia="Times New Roman" w:cstheme="minorHAnsi"/>
          <w:color w:val="555555"/>
          <w:sz w:val="24"/>
        </w:rPr>
      </w:pPr>
      <w:r w:rsidRPr="001123E7">
        <w:rPr>
          <w:rStyle w:val="Strong"/>
          <w:rFonts w:eastAsia="Times New Roman" w:cstheme="minorHAnsi"/>
          <w:color w:val="000000" w:themeColor="text1"/>
          <w:sz w:val="24"/>
        </w:rPr>
        <w:t>Wed, Aug 28, 1-2pm</w:t>
      </w:r>
      <w:r w:rsidRPr="001123E7">
        <w:rPr>
          <w:rFonts w:eastAsia="Times New Roman" w:cstheme="minorHAnsi"/>
          <w:color w:val="000000" w:themeColor="text1"/>
          <w:sz w:val="24"/>
        </w:rPr>
        <w:t>: In-person workshop on Healthy Boundaries (</w:t>
      </w:r>
      <w:proofErr w:type="spellStart"/>
      <w:r w:rsidRPr="001123E7">
        <w:rPr>
          <w:rFonts w:eastAsia="Times New Roman" w:cstheme="minorHAnsi"/>
          <w:color w:val="555555"/>
          <w:sz w:val="24"/>
        </w:rPr>
        <w:fldChar w:fldCharType="begin"/>
      </w:r>
      <w:r w:rsidRPr="001123E7">
        <w:rPr>
          <w:rFonts w:eastAsia="Times New Roman" w:cstheme="minorHAnsi"/>
          <w:color w:val="555555"/>
          <w:sz w:val="24"/>
        </w:rPr>
        <w:instrText xml:space="preserve"> HYPERLINK "https://link.pblc.it/c/8107D1E/935266770?alt_obj=hre&amp;method=email&amp;url=https%3A%2F%2Fclassrooms.uoregon.edu%2F191ANS&amp;hash=601d08&amp;chk=0-c16dbe&amp;u=b1cb72" \t "_blank" </w:instrText>
      </w:r>
      <w:r w:rsidRPr="001123E7">
        <w:rPr>
          <w:rFonts w:eastAsia="Times New Roman" w:cstheme="minorHAnsi"/>
          <w:color w:val="555555"/>
          <w:sz w:val="24"/>
        </w:rPr>
        <w:fldChar w:fldCharType="separate"/>
      </w:r>
      <w:r w:rsidRPr="001123E7">
        <w:rPr>
          <w:rStyle w:val="Hyperlink"/>
          <w:rFonts w:eastAsia="Times New Roman" w:cstheme="minorHAnsi"/>
          <w:color w:val="268BCE"/>
          <w:sz w:val="24"/>
        </w:rPr>
        <w:t>Anstett</w:t>
      </w:r>
      <w:proofErr w:type="spellEnd"/>
      <w:r w:rsidRPr="001123E7">
        <w:rPr>
          <w:rStyle w:val="Hyperlink"/>
          <w:rFonts w:eastAsia="Times New Roman" w:cstheme="minorHAnsi"/>
          <w:color w:val="268BCE"/>
          <w:sz w:val="24"/>
        </w:rPr>
        <w:t xml:space="preserve"> 191</w:t>
      </w:r>
      <w:r w:rsidRPr="001123E7">
        <w:rPr>
          <w:rFonts w:eastAsia="Times New Roman" w:cstheme="minorHAnsi"/>
          <w:color w:val="555555"/>
          <w:sz w:val="24"/>
        </w:rPr>
        <w:fldChar w:fldCharType="end"/>
      </w:r>
      <w:r w:rsidRPr="001123E7">
        <w:rPr>
          <w:rFonts w:eastAsia="Times New Roman" w:cstheme="minorHAnsi"/>
          <w:color w:val="000000" w:themeColor="text1"/>
          <w:sz w:val="24"/>
        </w:rPr>
        <w:t>)</w:t>
      </w:r>
    </w:p>
    <w:p w14:paraId="075F0E89" w14:textId="6CD3D273" w:rsidR="00A543C3" w:rsidRPr="001123E7" w:rsidRDefault="00A543C3" w:rsidP="001123E7">
      <w:pPr>
        <w:numPr>
          <w:ilvl w:val="0"/>
          <w:numId w:val="4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4"/>
        </w:rPr>
      </w:pPr>
      <w:r w:rsidRPr="001123E7">
        <w:rPr>
          <w:rStyle w:val="Strong"/>
          <w:rFonts w:eastAsia="Times New Roman" w:cstheme="minorHAnsi"/>
          <w:color w:val="000000" w:themeColor="text1"/>
          <w:sz w:val="24"/>
        </w:rPr>
        <w:t>Thurs, Aug 29, 11:30-1:30pm</w:t>
      </w:r>
      <w:r w:rsidRPr="001123E7">
        <w:rPr>
          <w:rFonts w:eastAsia="Times New Roman" w:cstheme="minorHAnsi"/>
          <w:color w:val="000000" w:themeColor="text1"/>
          <w:sz w:val="24"/>
        </w:rPr>
        <w:t>:</w:t>
      </w:r>
      <w:r w:rsidR="001123E7" w:rsidRPr="001123E7">
        <w:rPr>
          <w:rFonts w:eastAsia="Times New Roman" w:cstheme="minorHAnsi"/>
          <w:color w:val="000000" w:themeColor="text1"/>
          <w:sz w:val="24"/>
        </w:rPr>
        <w:t xml:space="preserve"> </w:t>
      </w:r>
      <w:r w:rsidRPr="001123E7">
        <w:rPr>
          <w:rFonts w:eastAsia="Times New Roman" w:cstheme="minorHAnsi"/>
          <w:color w:val="000000" w:themeColor="text1"/>
          <w:sz w:val="24"/>
        </w:rPr>
        <w:t>No Pressure Portfolio Potluck (</w:t>
      </w:r>
      <w:hyperlink r:id="rId25" w:tgtFrame="_blank" w:history="1">
        <w:r w:rsidRPr="001123E7">
          <w:rPr>
            <w:rStyle w:val="Hyperlink"/>
            <w:rFonts w:eastAsia="Times New Roman" w:cstheme="minorHAnsi"/>
            <w:color w:val="268BCE"/>
            <w:sz w:val="24"/>
          </w:rPr>
          <w:t>Wilkinson House Lawn</w:t>
        </w:r>
      </w:hyperlink>
      <w:r w:rsidRPr="001123E7">
        <w:rPr>
          <w:rFonts w:eastAsia="Times New Roman" w:cstheme="minorHAnsi"/>
          <w:color w:val="000000" w:themeColor="text1"/>
          <w:sz w:val="24"/>
        </w:rPr>
        <w:t>)</w:t>
      </w:r>
    </w:p>
    <w:p w14:paraId="1C0E7DEC" w14:textId="723BEDB1" w:rsidR="00A543C3" w:rsidRPr="00A543C3" w:rsidRDefault="00A543C3" w:rsidP="001123E7">
      <w:pPr>
        <w:numPr>
          <w:ilvl w:val="0"/>
          <w:numId w:val="40"/>
        </w:numPr>
        <w:spacing w:before="100" w:beforeAutospacing="1" w:after="0" w:line="240" w:lineRule="auto"/>
        <w:rPr>
          <w:rStyle w:val="Strong"/>
          <w:rFonts w:eastAsia="Times New Roman" w:cstheme="minorHAnsi"/>
          <w:b w:val="0"/>
          <w:bCs w:val="0"/>
          <w:color w:val="555555"/>
          <w:szCs w:val="18"/>
        </w:rPr>
      </w:pPr>
      <w:r w:rsidRPr="001123E7">
        <w:rPr>
          <w:rStyle w:val="Strong"/>
          <w:rFonts w:eastAsia="Times New Roman" w:cstheme="minorHAnsi"/>
          <w:color w:val="000000" w:themeColor="text1"/>
          <w:sz w:val="24"/>
        </w:rPr>
        <w:t>Fri, Aug 30, 10am-11am</w:t>
      </w:r>
      <w:r w:rsidRPr="001123E7">
        <w:rPr>
          <w:rFonts w:eastAsia="Times New Roman" w:cstheme="minorHAnsi"/>
          <w:color w:val="000000" w:themeColor="text1"/>
          <w:sz w:val="24"/>
        </w:rPr>
        <w:t>: VIRTUAL workshop on Healthy Boundaries</w:t>
      </w:r>
      <w:r w:rsidR="00425D76" w:rsidRPr="00A543C3">
        <w:rPr>
          <w:rStyle w:val="Strong"/>
          <w:rFonts w:eastAsia="Calibri" w:cstheme="minorHAnsi"/>
          <w:b w:val="0"/>
          <w:bCs w:val="0"/>
          <w:i/>
          <w:iCs/>
          <w:sz w:val="32"/>
          <w:szCs w:val="24"/>
        </w:rPr>
        <w:br/>
      </w:r>
    </w:p>
    <w:p w14:paraId="0C8C5BD3" w14:textId="730192C9" w:rsidR="00240812" w:rsidRPr="00A543C3" w:rsidRDefault="437D328D" w:rsidP="00A543C3">
      <w:pPr>
        <w:tabs>
          <w:tab w:val="left" w:pos="0"/>
        </w:tabs>
        <w:spacing w:after="0" w:afterAutospacing="1" w:line="0" w:lineRule="atLeast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A543C3">
        <w:rPr>
          <w:rFonts w:ascii="Calibri" w:eastAsia="Calibri" w:hAnsi="Calibri" w:cs="Calibri"/>
          <w:i/>
          <w:iCs/>
          <w:sz w:val="24"/>
          <w:szCs w:val="24"/>
        </w:rPr>
        <w:t xml:space="preserve">**Register in </w:t>
      </w:r>
      <w:hyperlink r:id="rId26" w:history="1">
        <w:r w:rsidRPr="00A543C3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MyTrack</w:t>
        </w:r>
      </w:hyperlink>
      <w:r w:rsidRPr="00A543C3">
        <w:rPr>
          <w:rFonts w:ascii="Calibri" w:eastAsia="Calibri" w:hAnsi="Calibri" w:cs="Calibri"/>
          <w:i/>
          <w:iCs/>
          <w:sz w:val="24"/>
          <w:szCs w:val="24"/>
        </w:rPr>
        <w:t xml:space="preserve"> or contact Debbie Sharp at </w:t>
      </w:r>
      <w:hyperlink r:id="rId27">
        <w:r w:rsidRPr="00A543C3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dsharp@uoregon.edu</w:t>
        </w:r>
      </w:hyperlink>
      <w:r w:rsidRPr="00A543C3">
        <w:rPr>
          <w:rFonts w:ascii="Calibri" w:eastAsia="Calibri" w:hAnsi="Calibri" w:cs="Calibri"/>
          <w:i/>
          <w:iCs/>
          <w:sz w:val="24"/>
          <w:szCs w:val="24"/>
        </w:rPr>
        <w:t>/541-346-3096 to sign up**</w:t>
      </w:r>
      <w:r w:rsidR="00425D76" w:rsidRPr="00A543C3">
        <w:rPr>
          <w:rFonts w:ascii="Calibri" w:eastAsia="Calibri" w:hAnsi="Calibri" w:cs="Calibri"/>
          <w:i/>
          <w:iCs/>
          <w:sz w:val="24"/>
          <w:szCs w:val="24"/>
        </w:rPr>
        <w:br/>
      </w:r>
      <w:r w:rsidR="00425D76" w:rsidRPr="00A543C3">
        <w:rPr>
          <w:rFonts w:ascii="Calibri" w:eastAsia="Calibri" w:hAnsi="Calibri" w:cs="Calibri"/>
          <w:i/>
          <w:iCs/>
          <w:sz w:val="4"/>
          <w:szCs w:val="24"/>
        </w:rPr>
        <w:br/>
      </w:r>
    </w:p>
    <w:sectPr w:rsidR="00240812" w:rsidRPr="00A543C3" w:rsidSect="00A543C3">
      <w:type w:val="continuous"/>
      <w:pgSz w:w="12240" w:h="15840"/>
      <w:pgMar w:top="270" w:right="54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7BB8B750"/>
    <w:lvl w:ilvl="0" w:tplc="58CACFE8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13878"/>
    <w:multiLevelType w:val="multilevel"/>
    <w:tmpl w:val="2BB4E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5052"/>
    <w:multiLevelType w:val="multilevel"/>
    <w:tmpl w:val="2B5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2CF8"/>
    <w:multiLevelType w:val="multilevel"/>
    <w:tmpl w:val="9F7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31926"/>
    <w:multiLevelType w:val="hybridMultilevel"/>
    <w:tmpl w:val="E646C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16F1C"/>
    <w:multiLevelType w:val="hybridMultilevel"/>
    <w:tmpl w:val="84B23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870B5"/>
    <w:multiLevelType w:val="hybridMultilevel"/>
    <w:tmpl w:val="3EEC7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520259"/>
    <w:multiLevelType w:val="hybridMultilevel"/>
    <w:tmpl w:val="9E663BF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755E90"/>
    <w:multiLevelType w:val="hybridMultilevel"/>
    <w:tmpl w:val="F0F6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0177A"/>
    <w:multiLevelType w:val="hybridMultilevel"/>
    <w:tmpl w:val="B91E2824"/>
    <w:lvl w:ilvl="0" w:tplc="4C96832E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6"/>
  </w:num>
  <w:num w:numId="3">
    <w:abstractNumId w:val="24"/>
  </w:num>
  <w:num w:numId="4">
    <w:abstractNumId w:val="43"/>
  </w:num>
  <w:num w:numId="5">
    <w:abstractNumId w:val="9"/>
  </w:num>
  <w:num w:numId="6">
    <w:abstractNumId w:val="19"/>
  </w:num>
  <w:num w:numId="7">
    <w:abstractNumId w:val="6"/>
  </w:num>
  <w:num w:numId="8">
    <w:abstractNumId w:val="29"/>
  </w:num>
  <w:num w:numId="9">
    <w:abstractNumId w:val="1"/>
  </w:num>
  <w:num w:numId="10">
    <w:abstractNumId w:val="8"/>
  </w:num>
  <w:num w:numId="11">
    <w:abstractNumId w:val="28"/>
  </w:num>
  <w:num w:numId="12">
    <w:abstractNumId w:val="35"/>
  </w:num>
  <w:num w:numId="13">
    <w:abstractNumId w:val="15"/>
  </w:num>
  <w:num w:numId="14">
    <w:abstractNumId w:val="16"/>
  </w:num>
  <w:num w:numId="15">
    <w:abstractNumId w:val="42"/>
  </w:num>
  <w:num w:numId="16">
    <w:abstractNumId w:val="40"/>
  </w:num>
  <w:num w:numId="17">
    <w:abstractNumId w:val="21"/>
  </w:num>
  <w:num w:numId="18">
    <w:abstractNumId w:val="41"/>
  </w:num>
  <w:num w:numId="19">
    <w:abstractNumId w:val="18"/>
  </w:num>
  <w:num w:numId="20">
    <w:abstractNumId w:val="2"/>
  </w:num>
  <w:num w:numId="21">
    <w:abstractNumId w:val="14"/>
  </w:num>
  <w:num w:numId="22">
    <w:abstractNumId w:val="31"/>
  </w:num>
  <w:num w:numId="23">
    <w:abstractNumId w:val="12"/>
  </w:num>
  <w:num w:numId="24">
    <w:abstractNumId w:val="23"/>
  </w:num>
  <w:num w:numId="25">
    <w:abstractNumId w:val="17"/>
  </w:num>
  <w:num w:numId="26">
    <w:abstractNumId w:val="4"/>
  </w:num>
  <w:num w:numId="27">
    <w:abstractNumId w:val="0"/>
  </w:num>
  <w:num w:numId="28">
    <w:abstractNumId w:val="7"/>
  </w:num>
  <w:num w:numId="29">
    <w:abstractNumId w:val="5"/>
  </w:num>
  <w:num w:numId="30">
    <w:abstractNumId w:val="13"/>
  </w:num>
  <w:num w:numId="31">
    <w:abstractNumId w:val="10"/>
  </w:num>
  <w:num w:numId="32">
    <w:abstractNumId w:val="32"/>
  </w:num>
  <w:num w:numId="33">
    <w:abstractNumId w:val="34"/>
  </w:num>
  <w:num w:numId="34">
    <w:abstractNumId w:val="39"/>
  </w:num>
  <w:num w:numId="35">
    <w:abstractNumId w:val="3"/>
  </w:num>
  <w:num w:numId="36">
    <w:abstractNumId w:val="22"/>
  </w:num>
  <w:num w:numId="37">
    <w:abstractNumId w:val="37"/>
  </w:num>
  <w:num w:numId="38">
    <w:abstractNumId w:val="27"/>
  </w:num>
  <w:num w:numId="39">
    <w:abstractNumId w:val="30"/>
  </w:num>
  <w:num w:numId="40">
    <w:abstractNumId w:val="11"/>
  </w:num>
  <w:num w:numId="41">
    <w:abstractNumId w:val="38"/>
  </w:num>
  <w:num w:numId="42">
    <w:abstractNumId w:val="26"/>
  </w:num>
  <w:num w:numId="43">
    <w:abstractNumId w:val="33"/>
  </w:num>
  <w:num w:numId="4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55AA4"/>
    <w:rsid w:val="00090DC8"/>
    <w:rsid w:val="000A0E45"/>
    <w:rsid w:val="000B477D"/>
    <w:rsid w:val="000D6209"/>
    <w:rsid w:val="000E602B"/>
    <w:rsid w:val="000F029B"/>
    <w:rsid w:val="0011021B"/>
    <w:rsid w:val="001123E7"/>
    <w:rsid w:val="00123E98"/>
    <w:rsid w:val="00133572"/>
    <w:rsid w:val="00142E7B"/>
    <w:rsid w:val="00150E5C"/>
    <w:rsid w:val="001552AC"/>
    <w:rsid w:val="00174680"/>
    <w:rsid w:val="001876D8"/>
    <w:rsid w:val="001B79A1"/>
    <w:rsid w:val="001C366C"/>
    <w:rsid w:val="001D07DF"/>
    <w:rsid w:val="001E39F4"/>
    <w:rsid w:val="002008D9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D28A7"/>
    <w:rsid w:val="002E253F"/>
    <w:rsid w:val="003413A7"/>
    <w:rsid w:val="00342B24"/>
    <w:rsid w:val="00342F95"/>
    <w:rsid w:val="003763D7"/>
    <w:rsid w:val="003C1C15"/>
    <w:rsid w:val="003E2A43"/>
    <w:rsid w:val="003F6271"/>
    <w:rsid w:val="00425D76"/>
    <w:rsid w:val="00466730"/>
    <w:rsid w:val="004C2369"/>
    <w:rsid w:val="004C4D52"/>
    <w:rsid w:val="004D0663"/>
    <w:rsid w:val="004D2803"/>
    <w:rsid w:val="005075EE"/>
    <w:rsid w:val="00534A9E"/>
    <w:rsid w:val="00536F07"/>
    <w:rsid w:val="005503E0"/>
    <w:rsid w:val="00595755"/>
    <w:rsid w:val="006053E8"/>
    <w:rsid w:val="00677255"/>
    <w:rsid w:val="006A05BD"/>
    <w:rsid w:val="006B28E3"/>
    <w:rsid w:val="00707939"/>
    <w:rsid w:val="007313BE"/>
    <w:rsid w:val="0075302B"/>
    <w:rsid w:val="00783745"/>
    <w:rsid w:val="0078538D"/>
    <w:rsid w:val="007D1A7E"/>
    <w:rsid w:val="007E3EBF"/>
    <w:rsid w:val="00856404"/>
    <w:rsid w:val="00876A07"/>
    <w:rsid w:val="0089274C"/>
    <w:rsid w:val="008CA580"/>
    <w:rsid w:val="008F20CD"/>
    <w:rsid w:val="008F2B5C"/>
    <w:rsid w:val="0091661B"/>
    <w:rsid w:val="00922285"/>
    <w:rsid w:val="009432DB"/>
    <w:rsid w:val="00980284"/>
    <w:rsid w:val="00982540"/>
    <w:rsid w:val="00983F5A"/>
    <w:rsid w:val="009A7C18"/>
    <w:rsid w:val="009B3E08"/>
    <w:rsid w:val="009E0643"/>
    <w:rsid w:val="00A017D4"/>
    <w:rsid w:val="00A300C7"/>
    <w:rsid w:val="00A3199D"/>
    <w:rsid w:val="00A543C3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17DD2"/>
    <w:rsid w:val="00B24B15"/>
    <w:rsid w:val="00B41EB5"/>
    <w:rsid w:val="00B4D988"/>
    <w:rsid w:val="00B52AC1"/>
    <w:rsid w:val="00B60FCE"/>
    <w:rsid w:val="00B64A15"/>
    <w:rsid w:val="00B741FD"/>
    <w:rsid w:val="00B94C44"/>
    <w:rsid w:val="00BA2438"/>
    <w:rsid w:val="00BC56DC"/>
    <w:rsid w:val="00C16238"/>
    <w:rsid w:val="00C16B63"/>
    <w:rsid w:val="00C526E3"/>
    <w:rsid w:val="00C64C3A"/>
    <w:rsid w:val="00C9217C"/>
    <w:rsid w:val="00CC73AD"/>
    <w:rsid w:val="00CD1B94"/>
    <w:rsid w:val="00D035B8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158CE"/>
    <w:rsid w:val="00E41F3B"/>
    <w:rsid w:val="00E517D4"/>
    <w:rsid w:val="00E664F9"/>
    <w:rsid w:val="00E74FC0"/>
    <w:rsid w:val="00E760C6"/>
    <w:rsid w:val="00E8635A"/>
    <w:rsid w:val="00EC1AAB"/>
    <w:rsid w:val="00EC5486"/>
    <w:rsid w:val="00ED142E"/>
    <w:rsid w:val="00EE6A3F"/>
    <w:rsid w:val="00EF0FDF"/>
    <w:rsid w:val="00F74BF1"/>
    <w:rsid w:val="00F97937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3D7"/>
    <w:rPr>
      <w:b/>
      <w:bCs/>
    </w:rPr>
  </w:style>
  <w:style w:type="character" w:styleId="Emphasis">
    <w:name w:val="Emphasis"/>
    <w:basedOn w:val="DefaultParagraphFont"/>
    <w:uiPriority w:val="20"/>
    <w:qFormat/>
    <w:rsid w:val="003763D7"/>
    <w:rPr>
      <w:i/>
      <w:iCs/>
    </w:rPr>
  </w:style>
  <w:style w:type="paragraph" w:styleId="NormalWeb">
    <w:name w:val="Normal (Web)"/>
    <w:basedOn w:val="Normal"/>
    <w:uiPriority w:val="99"/>
    <w:unhideWhenUsed/>
    <w:rsid w:val="003763D7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digitalaccessibility.uoregon.edu/training/web" TargetMode="External"/><Relationship Id="rId26" Type="http://schemas.openxmlformats.org/officeDocument/2006/relationships/hyperlink" Target="https://uomytrack.pageuppeople.com/learn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ourmaps.uoregon.ed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dsharp@uoregon.edu" TargetMode="External"/><Relationship Id="rId25" Type="http://schemas.openxmlformats.org/officeDocument/2006/relationships/hyperlink" Target="https://link.pblc.it/c/8107D1E/935266770?alt_obj=hre&amp;method=email&amp;url=https%3A%2F%2Fmap.uoregon.edu%2F696545cc8&amp;hash=e1e34d&amp;chk=0-c16dbe&amp;u=b1cb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nk.pblc.it/c/8107D1E/935266767?alt_obj=hre&amp;method=email&amp;url=https%3A%2F%2Fsusancain.net%2Fted-talk%2F&amp;hash=7124a1&amp;chk=0-c16dbe&amp;u=b1cb72" TargetMode="External"/><Relationship Id="rId20" Type="http://schemas.openxmlformats.org/officeDocument/2006/relationships/hyperlink" Target="mailto:howem@uoregon.ed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img.publicate.it/i/950x306x9.f.S3/258ae/ei24-nourish-to-flourish-3285037-2.png" TargetMode="External"/><Relationship Id="rId24" Type="http://schemas.openxmlformats.org/officeDocument/2006/relationships/hyperlink" Target="https://link.pblc.it/c/8107D1E/935266770?alt_obj=hre&amp;method=email&amp;url=https%3A%2F%2Fmap.uoregon.edu%2F37b73952b&amp;hash=f13aaa&amp;chk=0-c16dbe&amp;u=b1cb7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nk.pblc.it/c/8107D1E/935266767?alt_obj=hre&amp;method=email&amp;url=https%3A%2F%2Fsusancain.net%2Fquiet-quiz%2F&amp;hash=7acd84&amp;chk=0-c16dbe&amp;u=b1cb72" TargetMode="External"/><Relationship Id="rId23" Type="http://schemas.openxmlformats.org/officeDocument/2006/relationships/hyperlink" Target="https://link.pblc.it/c/8107D1E/935498973?alt_obj=hre&amp;method=email&amp;url=https%3A%2F%2Fdos.uoregon.edu%2Fabout-lrp&amp;hash=135b80&amp;chk=0-c16dbe&amp;u=b1cb7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hyperlink" Target="https://vpfa.uoregon.edu/everyday-inclusion-2024-nourish-flourish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jpeg"/><Relationship Id="rId27" Type="http://schemas.openxmlformats.org/officeDocument/2006/relationships/hyperlink" Target="mailto:dsharp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8FD7F-C83C-44A3-A4A7-20E13A301679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b71d582-4e11-4087-bf6c-3d6e321f71c5"/>
    <ds:schemaRef ds:uri="http://schemas.openxmlformats.org/package/2006/metadata/core-properties"/>
    <ds:schemaRef ds:uri="http://schemas.microsoft.com/office/infopath/2007/PartnerControls"/>
    <ds:schemaRef ds:uri="f7d509f0-4d3a-47e0-bf51-f06c340d41e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E708B-3380-43E1-B084-F0698243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18</cp:revision>
  <cp:lastPrinted>2024-08-16T23:15:00Z</cp:lastPrinted>
  <dcterms:created xsi:type="dcterms:W3CDTF">2024-08-03T22:32:00Z</dcterms:created>
  <dcterms:modified xsi:type="dcterms:W3CDTF">2024-08-25T19:12:00Z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