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3FB51" w14:textId="5032D65C" w:rsidR="00CB6E1F" w:rsidRPr="00CB6E1F" w:rsidRDefault="00CB6E1F" w:rsidP="00CB6E1F">
      <w:pPr>
        <w:jc w:val="center"/>
        <w:rPr>
          <w:b/>
          <w:sz w:val="28"/>
          <w:szCs w:val="24"/>
        </w:rPr>
      </w:pPr>
      <w:r w:rsidRPr="00CB6E1F">
        <w:rPr>
          <w:b/>
          <w:sz w:val="28"/>
          <w:szCs w:val="24"/>
        </w:rPr>
        <w:t>Cost Man</w:t>
      </w:r>
      <w:r w:rsidR="00B863A8">
        <w:rPr>
          <w:b/>
          <w:sz w:val="28"/>
          <w:szCs w:val="24"/>
        </w:rPr>
        <w:t>agement Overview - November 202</w:t>
      </w:r>
      <w:r w:rsidR="00363176">
        <w:rPr>
          <w:b/>
          <w:sz w:val="28"/>
          <w:szCs w:val="24"/>
        </w:rPr>
        <w:t>2</w:t>
      </w:r>
    </w:p>
    <w:p w14:paraId="709845BE" w14:textId="48C9D196" w:rsidR="00992BC0" w:rsidRPr="00CB6E1F" w:rsidRDefault="00992BC0" w:rsidP="00992BC0">
      <w:pPr>
        <w:rPr>
          <w:sz w:val="24"/>
          <w:szCs w:val="24"/>
        </w:rPr>
      </w:pPr>
    </w:p>
    <w:p w14:paraId="1CB88210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Enrolled House Bill 4141-B (2018) establishes certain requirements for the process that must be used by Oregon’s public universities in setting undergraduate, resident tuition. Section 4(a) stipulates that the UO must provide </w:t>
      </w:r>
      <w:r w:rsidR="006E2CE7" w:rsidRPr="00CB6E1F">
        <w:rPr>
          <w:sz w:val="24"/>
          <w:szCs w:val="24"/>
        </w:rPr>
        <w:t>the Tuition and Fee Advisory Board (</w:t>
      </w:r>
      <w:r w:rsidRPr="00CB6E1F">
        <w:rPr>
          <w:sz w:val="24"/>
          <w:szCs w:val="24"/>
        </w:rPr>
        <w:t>TFAB</w:t>
      </w:r>
      <w:r w:rsidR="006E2CE7" w:rsidRPr="00CB6E1F">
        <w:rPr>
          <w:sz w:val="24"/>
          <w:szCs w:val="24"/>
        </w:rPr>
        <w:t>)</w:t>
      </w:r>
      <w:r w:rsidRPr="00CB6E1F">
        <w:rPr>
          <w:sz w:val="24"/>
          <w:szCs w:val="24"/>
        </w:rPr>
        <w:t xml:space="preserve"> with a “plan for how the governing board and the public university’s administration are managing costs on an ongoing basis”. </w:t>
      </w:r>
    </w:p>
    <w:p w14:paraId="6D6252FC" w14:textId="77777777" w:rsidR="00992BC0" w:rsidRPr="00CB6E1F" w:rsidRDefault="00992BC0" w:rsidP="00992BC0">
      <w:pPr>
        <w:rPr>
          <w:sz w:val="24"/>
          <w:szCs w:val="24"/>
        </w:rPr>
      </w:pPr>
    </w:p>
    <w:p w14:paraId="70169012" w14:textId="767D2272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Managing both short- and long-term costs is an enduring concern of the university’s administration and governing board. </w:t>
      </w:r>
      <w:r w:rsidR="00AA17C2" w:rsidRPr="00CB6E1F">
        <w:rPr>
          <w:sz w:val="24"/>
          <w:szCs w:val="24"/>
        </w:rPr>
        <w:t xml:space="preserve">The Board of Trustees, along with university leadership, accepts full responsibility for the management of costs of the University, recognizing that this is a fundamental duty of the governing board. </w:t>
      </w:r>
      <w:r w:rsidRPr="00CB6E1F">
        <w:rPr>
          <w:sz w:val="24"/>
          <w:szCs w:val="24"/>
        </w:rPr>
        <w:t>University leadership believes it is an obligation to appropriately and responsibly manage costs, particularly since so much of the institution’s education and general budget comes from tuition or taxpayer dollars.</w:t>
      </w:r>
    </w:p>
    <w:p w14:paraId="2CA1EC90" w14:textId="77777777" w:rsidR="00992BC0" w:rsidRPr="00CB6E1F" w:rsidRDefault="00992BC0" w:rsidP="00992BC0">
      <w:pPr>
        <w:rPr>
          <w:sz w:val="24"/>
          <w:szCs w:val="24"/>
        </w:rPr>
      </w:pPr>
    </w:p>
    <w:p w14:paraId="5AFD2B0D" w14:textId="77777777" w:rsidR="00992BC0" w:rsidRPr="00CB6E1F" w:rsidRDefault="00992BC0" w:rsidP="00992BC0">
      <w:pPr>
        <w:rPr>
          <w:sz w:val="24"/>
          <w:szCs w:val="24"/>
        </w:rPr>
      </w:pPr>
      <w:r w:rsidRPr="00CB6E1F">
        <w:rPr>
          <w:sz w:val="24"/>
          <w:szCs w:val="24"/>
        </w:rPr>
        <w:t xml:space="preserve">To help ensure cost management happens on an “ongoing basis” as required by both the law and sound fiscal management, </w:t>
      </w:r>
    </w:p>
    <w:p w14:paraId="3D696A4A" w14:textId="77777777" w:rsidR="00992BC0" w:rsidRPr="00CB6E1F" w:rsidRDefault="00992BC0" w:rsidP="00992BC0">
      <w:pPr>
        <w:rPr>
          <w:sz w:val="24"/>
          <w:szCs w:val="24"/>
        </w:rPr>
      </w:pPr>
    </w:p>
    <w:p w14:paraId="101F6730" w14:textId="09492EC7" w:rsidR="00992BC0" w:rsidRPr="00CB6E1F" w:rsidRDefault="007B3DFD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>The Board of Trustees</w:t>
      </w:r>
      <w:r w:rsidR="00BE232A" w:rsidRPr="00CB6E1F">
        <w:rPr>
          <w:sz w:val="24"/>
          <w:szCs w:val="24"/>
        </w:rPr>
        <w:t xml:space="preserve"> annually</w:t>
      </w:r>
      <w:r w:rsidR="00992BC0" w:rsidRPr="00CB6E1F">
        <w:rPr>
          <w:sz w:val="24"/>
          <w:szCs w:val="24"/>
        </w:rPr>
        <w:t xml:space="preserve"> review</w:t>
      </w:r>
      <w:r w:rsidRPr="00CB6E1F">
        <w:rPr>
          <w:sz w:val="24"/>
          <w:szCs w:val="24"/>
        </w:rPr>
        <w:t>s</w:t>
      </w:r>
      <w:r w:rsidR="00992BC0" w:rsidRPr="00CB6E1F">
        <w:rPr>
          <w:sz w:val="24"/>
          <w:szCs w:val="24"/>
        </w:rPr>
        <w:t xml:space="preserve"> projected expenditures for the upcoming fiscal year.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expenditures align with institutional priorities</w:t>
      </w:r>
      <w:r w:rsidR="006E2CE7" w:rsidRPr="00CB6E1F">
        <w:rPr>
          <w:sz w:val="24"/>
          <w:szCs w:val="24"/>
        </w:rPr>
        <w:t>, as well as projected revenue</w:t>
      </w:r>
      <w:r w:rsidR="00992BC0" w:rsidRPr="00CB6E1F">
        <w:rPr>
          <w:sz w:val="24"/>
          <w:szCs w:val="24"/>
        </w:rPr>
        <w:t xml:space="preserve">. </w:t>
      </w:r>
    </w:p>
    <w:p w14:paraId="1FC648C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4E381F8" w14:textId="57943CE4" w:rsidR="00992BC0" w:rsidRPr="00CB6E1F" w:rsidRDefault="00BE232A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reviews</w:t>
      </w:r>
      <w:r w:rsidRPr="00CB6E1F">
        <w:rPr>
          <w:sz w:val="24"/>
          <w:szCs w:val="24"/>
        </w:rPr>
        <w:t>, quarterly,</w:t>
      </w:r>
      <w:r w:rsidR="00992BC0" w:rsidRPr="00CB6E1F">
        <w:rPr>
          <w:sz w:val="24"/>
          <w:szCs w:val="24"/>
        </w:rPr>
        <w:t xml:space="preserve"> financial projections against actual spending rates. This </w:t>
      </w:r>
      <w:r w:rsidR="008348B4" w:rsidRPr="00CB6E1F">
        <w:rPr>
          <w:sz w:val="24"/>
          <w:szCs w:val="24"/>
        </w:rPr>
        <w:t>helps</w:t>
      </w:r>
      <w:r w:rsidR="00992BC0" w:rsidRPr="00CB6E1F">
        <w:rPr>
          <w:sz w:val="24"/>
          <w:szCs w:val="24"/>
        </w:rPr>
        <w:t xml:space="preserve"> ensure costs are in line with approved budgets, that treasury and financial decisions are rooted in data, and that any irregularities are quickly caught and analyzed.</w:t>
      </w:r>
    </w:p>
    <w:p w14:paraId="76FDC1FC" w14:textId="77777777" w:rsidR="00992BC0" w:rsidRPr="00CB6E1F" w:rsidRDefault="00992BC0" w:rsidP="00CB6E1F">
      <w:pPr>
        <w:pStyle w:val="ListParagraph"/>
        <w:ind w:left="360"/>
        <w:rPr>
          <w:sz w:val="24"/>
          <w:szCs w:val="24"/>
        </w:rPr>
      </w:pPr>
    </w:p>
    <w:p w14:paraId="1D4A6A67" w14:textId="77777777" w:rsidR="0022162A" w:rsidRPr="008F09BC" w:rsidRDefault="00992BC0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 xml:space="preserve">The Board of Trustees </w:t>
      </w:r>
      <w:r w:rsidR="007B3DFD" w:rsidRPr="00CB6E1F">
        <w:rPr>
          <w:sz w:val="24"/>
          <w:szCs w:val="24"/>
        </w:rPr>
        <w:t>receives</w:t>
      </w:r>
      <w:r w:rsidRPr="00CB6E1F">
        <w:rPr>
          <w:sz w:val="24"/>
          <w:szCs w:val="24"/>
        </w:rPr>
        <w:t xml:space="preserve"> benchmarking information, comparing the UO’s </w:t>
      </w:r>
      <w:r w:rsidR="009E31D7" w:rsidRPr="00CB6E1F">
        <w:rPr>
          <w:sz w:val="24"/>
          <w:szCs w:val="24"/>
        </w:rPr>
        <w:t>staffing levels</w:t>
      </w:r>
      <w:r w:rsidRPr="00CB6E1F">
        <w:rPr>
          <w:sz w:val="24"/>
          <w:szCs w:val="24"/>
        </w:rPr>
        <w:t xml:space="preserve"> (which </w:t>
      </w:r>
      <w:r w:rsidR="009E31D7" w:rsidRPr="00CB6E1F">
        <w:rPr>
          <w:sz w:val="24"/>
          <w:szCs w:val="24"/>
        </w:rPr>
        <w:t>account for approximately</w:t>
      </w:r>
      <w:r w:rsidRPr="00CB6E1F">
        <w:rPr>
          <w:sz w:val="24"/>
          <w:szCs w:val="24"/>
        </w:rPr>
        <w:t xml:space="preserve"> 80% of the education and general budget) to those of public peer institutions. </w:t>
      </w:r>
      <w:r w:rsidR="00BE232A" w:rsidRPr="00CB6E1F">
        <w:rPr>
          <w:sz w:val="24"/>
          <w:szCs w:val="24"/>
        </w:rPr>
        <w:t xml:space="preserve">This information </w:t>
      </w:r>
      <w:r w:rsidR="008348B4" w:rsidRPr="00CB6E1F">
        <w:rPr>
          <w:sz w:val="24"/>
          <w:szCs w:val="24"/>
        </w:rPr>
        <w:t>helps</w:t>
      </w:r>
      <w:r w:rsidR="00BE232A" w:rsidRPr="00CB6E1F">
        <w:rPr>
          <w:sz w:val="24"/>
          <w:szCs w:val="24"/>
        </w:rPr>
        <w:t xml:space="preserve"> UO </w:t>
      </w:r>
      <w:r w:rsidR="00BE232A" w:rsidRPr="008F09BC">
        <w:rPr>
          <w:sz w:val="24"/>
          <w:szCs w:val="24"/>
        </w:rPr>
        <w:t>Leadership to better understand how UO staffing compares to peers and how comparative staffing levels affect our labor costs.</w:t>
      </w:r>
    </w:p>
    <w:p w14:paraId="4AE0A604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2568B145" w14:textId="206C801E" w:rsidR="0022162A" w:rsidRPr="008F09BC" w:rsidRDefault="0022162A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8F09BC">
        <w:rPr>
          <w:sz w:val="24"/>
          <w:szCs w:val="24"/>
        </w:rPr>
        <w:t xml:space="preserve">The Board of Trustees </w:t>
      </w:r>
      <w:r w:rsidR="002E4402" w:rsidRPr="008F09BC">
        <w:rPr>
          <w:sz w:val="24"/>
          <w:szCs w:val="24"/>
        </w:rPr>
        <w:t xml:space="preserve">reviews </w:t>
      </w:r>
      <w:r w:rsidRPr="008F09BC">
        <w:rPr>
          <w:sz w:val="24"/>
          <w:szCs w:val="24"/>
        </w:rPr>
        <w:t xml:space="preserve">long-term financial scenario </w:t>
      </w:r>
      <w:r w:rsidR="002E4402" w:rsidRPr="008F09BC">
        <w:rPr>
          <w:sz w:val="24"/>
          <w:szCs w:val="24"/>
        </w:rPr>
        <w:t xml:space="preserve">plans </w:t>
      </w:r>
      <w:r w:rsidRPr="008F09BC">
        <w:rPr>
          <w:sz w:val="24"/>
          <w:szCs w:val="24"/>
        </w:rPr>
        <w:t>from the chief financial officer</w:t>
      </w:r>
      <w:r w:rsidR="002E4402" w:rsidRPr="008F09BC">
        <w:rPr>
          <w:sz w:val="24"/>
          <w:szCs w:val="24"/>
        </w:rPr>
        <w:t xml:space="preserve"> on </w:t>
      </w:r>
      <w:r w:rsidR="00104D8E">
        <w:rPr>
          <w:sz w:val="24"/>
          <w:szCs w:val="24"/>
        </w:rPr>
        <w:t xml:space="preserve">a regular </w:t>
      </w:r>
      <w:r w:rsidR="002E4402" w:rsidRPr="008F09BC">
        <w:rPr>
          <w:sz w:val="24"/>
          <w:szCs w:val="24"/>
        </w:rPr>
        <w:t>basis. This information helps provide a longer view of the impact of known and assumed costs</w:t>
      </w:r>
      <w:r w:rsidR="00581DEA" w:rsidRPr="008F09BC">
        <w:rPr>
          <w:sz w:val="24"/>
          <w:szCs w:val="24"/>
        </w:rPr>
        <w:t xml:space="preserve"> on</w:t>
      </w:r>
      <w:r w:rsidR="002E4402" w:rsidRPr="008F09BC">
        <w:rPr>
          <w:sz w:val="24"/>
          <w:szCs w:val="24"/>
        </w:rPr>
        <w:t xml:space="preserve"> the university’s financial stability</w:t>
      </w:r>
      <w:r w:rsidRPr="008F09BC">
        <w:rPr>
          <w:sz w:val="24"/>
          <w:szCs w:val="24"/>
        </w:rPr>
        <w:t xml:space="preserve">. </w:t>
      </w:r>
    </w:p>
    <w:p w14:paraId="3C656149" w14:textId="77777777" w:rsidR="0022162A" w:rsidRPr="008F09BC" w:rsidRDefault="0022162A" w:rsidP="0022162A">
      <w:pPr>
        <w:pStyle w:val="ListParagraph"/>
        <w:rPr>
          <w:sz w:val="24"/>
          <w:szCs w:val="24"/>
        </w:rPr>
      </w:pPr>
    </w:p>
    <w:p w14:paraId="0F23CC90" w14:textId="0FD59FED" w:rsidR="0022162A" w:rsidRPr="008F09BC" w:rsidRDefault="002E4402" w:rsidP="0022162A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8F09BC">
        <w:rPr>
          <w:sz w:val="24"/>
          <w:szCs w:val="24"/>
        </w:rPr>
        <w:t>The Board of Truste</w:t>
      </w:r>
      <w:r w:rsidR="00710A07">
        <w:rPr>
          <w:sz w:val="24"/>
          <w:szCs w:val="24"/>
        </w:rPr>
        <w:t>es includes financial stability as one of</w:t>
      </w:r>
      <w:r w:rsidRPr="008F09BC">
        <w:rPr>
          <w:sz w:val="24"/>
          <w:szCs w:val="24"/>
        </w:rPr>
        <w:t xml:space="preserve"> the president’s annual </w:t>
      </w:r>
      <w:r w:rsidR="00710A07">
        <w:rPr>
          <w:sz w:val="24"/>
          <w:szCs w:val="24"/>
        </w:rPr>
        <w:t>objectives. This objective is</w:t>
      </w:r>
      <w:r w:rsidRPr="008F09BC">
        <w:rPr>
          <w:sz w:val="24"/>
          <w:szCs w:val="24"/>
        </w:rPr>
        <w:t xml:space="preserve"> a key component </w:t>
      </w:r>
      <w:r w:rsidR="00581DEA" w:rsidRPr="008F09BC">
        <w:rPr>
          <w:sz w:val="24"/>
          <w:szCs w:val="24"/>
        </w:rPr>
        <w:t>of</w:t>
      </w:r>
      <w:r w:rsidRPr="008F09BC">
        <w:rPr>
          <w:sz w:val="24"/>
          <w:szCs w:val="24"/>
        </w:rPr>
        <w:t xml:space="preserve"> the president’s annual evaluation.</w:t>
      </w:r>
    </w:p>
    <w:p w14:paraId="017F8024" w14:textId="7BE8A8AE" w:rsidR="00B24C2A" w:rsidRPr="008F09BC" w:rsidRDefault="00B24C2A" w:rsidP="002E4402">
      <w:pPr>
        <w:rPr>
          <w:sz w:val="24"/>
          <w:szCs w:val="24"/>
        </w:rPr>
      </w:pPr>
    </w:p>
    <w:p w14:paraId="0D4BBC58" w14:textId="7FBEBBD6" w:rsidR="00CB6E1F" w:rsidRPr="008F09BC" w:rsidRDefault="00992BC0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8F09BC">
        <w:rPr>
          <w:sz w:val="24"/>
          <w:szCs w:val="24"/>
        </w:rPr>
        <w:t>T</w:t>
      </w:r>
      <w:r w:rsidR="00BE232A" w:rsidRPr="008F09BC">
        <w:rPr>
          <w:sz w:val="24"/>
          <w:szCs w:val="24"/>
        </w:rPr>
        <w:t xml:space="preserve">he Board of Trustees will </w:t>
      </w:r>
      <w:r w:rsidR="00F65238">
        <w:rPr>
          <w:sz w:val="24"/>
          <w:szCs w:val="24"/>
        </w:rPr>
        <w:t xml:space="preserve">regularly </w:t>
      </w:r>
      <w:r w:rsidRPr="008F09BC">
        <w:rPr>
          <w:sz w:val="24"/>
          <w:szCs w:val="24"/>
        </w:rPr>
        <w:t xml:space="preserve">discuss measures taken by the institution toward specific savings initiatives. Administration leadership will provide updates on cost-saving endeavors that will realize one-time savings, recurring savings, or a combination of both. </w:t>
      </w:r>
    </w:p>
    <w:p w14:paraId="2D853A63" w14:textId="77777777" w:rsidR="00CB6E1F" w:rsidRPr="00CB6E1F" w:rsidRDefault="00CB6E1F" w:rsidP="00CB6E1F">
      <w:pPr>
        <w:pStyle w:val="ListParagraph"/>
        <w:rPr>
          <w:color w:val="1F497D"/>
          <w:sz w:val="24"/>
          <w:szCs w:val="24"/>
        </w:rPr>
      </w:pPr>
    </w:p>
    <w:p w14:paraId="0E89F438" w14:textId="545FDC5F" w:rsidR="00152DE3" w:rsidRPr="00CB6E1F" w:rsidRDefault="00152DE3" w:rsidP="00CB6E1F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CB6E1F">
        <w:rPr>
          <w:sz w:val="24"/>
          <w:szCs w:val="24"/>
        </w:rPr>
        <w:t>The Board of Trustees and University leadership regularly discuss and review all un</w:t>
      </w:r>
      <w:r w:rsidR="00BE4721">
        <w:rPr>
          <w:sz w:val="24"/>
          <w:szCs w:val="24"/>
        </w:rPr>
        <w:t>iversity costs, including state-</w:t>
      </w:r>
      <w:bookmarkStart w:id="0" w:name="_GoBack"/>
      <w:bookmarkEnd w:id="0"/>
      <w:r w:rsidRPr="00CB6E1F">
        <w:rPr>
          <w:sz w:val="24"/>
          <w:szCs w:val="24"/>
        </w:rPr>
        <w:t xml:space="preserve">mandated costs such as PERS and PEBB, and supports efforts, </w:t>
      </w:r>
      <w:r w:rsidR="00AA17C2" w:rsidRPr="00CB6E1F">
        <w:rPr>
          <w:sz w:val="24"/>
          <w:szCs w:val="24"/>
        </w:rPr>
        <w:t xml:space="preserve">including those in coordination </w:t>
      </w:r>
      <w:r w:rsidRPr="00CB6E1F">
        <w:rPr>
          <w:sz w:val="24"/>
          <w:szCs w:val="24"/>
        </w:rPr>
        <w:t>with the other universities, to address such costs</w:t>
      </w:r>
      <w:r w:rsidR="00AA17C2" w:rsidRPr="00CB6E1F">
        <w:rPr>
          <w:sz w:val="24"/>
          <w:szCs w:val="24"/>
        </w:rPr>
        <w:t>.</w:t>
      </w:r>
    </w:p>
    <w:sectPr w:rsidR="00152DE3" w:rsidRPr="00CB6E1F" w:rsidSect="00CB6E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3651E" w14:textId="77777777" w:rsidR="00E076B4" w:rsidRDefault="00E076B4" w:rsidP="00992BC0">
      <w:r>
        <w:separator/>
      </w:r>
    </w:p>
  </w:endnote>
  <w:endnote w:type="continuationSeparator" w:id="0">
    <w:p w14:paraId="0AB78019" w14:textId="77777777" w:rsidR="00E076B4" w:rsidRDefault="00E076B4" w:rsidP="0099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0B469" w14:textId="77777777" w:rsidR="00E076B4" w:rsidRDefault="00E076B4" w:rsidP="00992BC0">
      <w:r>
        <w:separator/>
      </w:r>
    </w:p>
  </w:footnote>
  <w:footnote w:type="continuationSeparator" w:id="0">
    <w:p w14:paraId="3E8EC29B" w14:textId="77777777" w:rsidR="00E076B4" w:rsidRDefault="00E076B4" w:rsidP="0099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7FE2"/>
    <w:multiLevelType w:val="hybridMultilevel"/>
    <w:tmpl w:val="6B0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303DC"/>
    <w:multiLevelType w:val="hybridMultilevel"/>
    <w:tmpl w:val="5DB6A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2868"/>
    <w:multiLevelType w:val="hybridMultilevel"/>
    <w:tmpl w:val="51C4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07"/>
    <w:rsid w:val="000B67B6"/>
    <w:rsid w:val="00104D8E"/>
    <w:rsid w:val="00152DE3"/>
    <w:rsid w:val="001B6D96"/>
    <w:rsid w:val="001C56C1"/>
    <w:rsid w:val="0022162A"/>
    <w:rsid w:val="002E4402"/>
    <w:rsid w:val="00363176"/>
    <w:rsid w:val="00400807"/>
    <w:rsid w:val="004D60FD"/>
    <w:rsid w:val="00537DB2"/>
    <w:rsid w:val="00566C78"/>
    <w:rsid w:val="00581DEA"/>
    <w:rsid w:val="006902FF"/>
    <w:rsid w:val="006E2CE7"/>
    <w:rsid w:val="00702D6F"/>
    <w:rsid w:val="00710A07"/>
    <w:rsid w:val="007B3DFD"/>
    <w:rsid w:val="0082410A"/>
    <w:rsid w:val="008348B4"/>
    <w:rsid w:val="008F09BC"/>
    <w:rsid w:val="00992BC0"/>
    <w:rsid w:val="009E31D7"/>
    <w:rsid w:val="00A14F76"/>
    <w:rsid w:val="00A21368"/>
    <w:rsid w:val="00A43902"/>
    <w:rsid w:val="00AA17C2"/>
    <w:rsid w:val="00B22047"/>
    <w:rsid w:val="00B24C2A"/>
    <w:rsid w:val="00B448CD"/>
    <w:rsid w:val="00B7731D"/>
    <w:rsid w:val="00B863A8"/>
    <w:rsid w:val="00BE232A"/>
    <w:rsid w:val="00BE4721"/>
    <w:rsid w:val="00C10CF2"/>
    <w:rsid w:val="00C12DB1"/>
    <w:rsid w:val="00C25480"/>
    <w:rsid w:val="00C76A9E"/>
    <w:rsid w:val="00CB6E1F"/>
    <w:rsid w:val="00DE6D90"/>
    <w:rsid w:val="00E04C24"/>
    <w:rsid w:val="00E075A0"/>
    <w:rsid w:val="00E076B4"/>
    <w:rsid w:val="00E65EE1"/>
    <w:rsid w:val="00EA1715"/>
    <w:rsid w:val="00F223FB"/>
    <w:rsid w:val="00F65238"/>
    <w:rsid w:val="00F6627D"/>
    <w:rsid w:val="00F74949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C51978"/>
  <w15:chartTrackingRefBased/>
  <w15:docId w15:val="{0DD1EC42-C9EA-4AEA-9A2A-AC1A7EF1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8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BC0"/>
  </w:style>
  <w:style w:type="paragraph" w:styleId="Footer">
    <w:name w:val="footer"/>
    <w:basedOn w:val="Normal"/>
    <w:link w:val="FooterChar"/>
    <w:uiPriority w:val="99"/>
    <w:unhideWhenUsed/>
    <w:rsid w:val="00992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BC0"/>
  </w:style>
  <w:style w:type="character" w:styleId="CommentReference">
    <w:name w:val="annotation reference"/>
    <w:basedOn w:val="DefaultParagraphFont"/>
    <w:uiPriority w:val="99"/>
    <w:semiHidden/>
    <w:unhideWhenUsed/>
    <w:rsid w:val="006E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50DA-0953-474E-97A5-49CAC386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 Advancement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Wilhelms</dc:creator>
  <cp:keywords/>
  <dc:description/>
  <cp:lastModifiedBy>Debbie Sharp</cp:lastModifiedBy>
  <cp:revision>12</cp:revision>
  <dcterms:created xsi:type="dcterms:W3CDTF">2020-11-16T01:54:00Z</dcterms:created>
  <dcterms:modified xsi:type="dcterms:W3CDTF">2022-11-16T20:49:00Z</dcterms:modified>
</cp:coreProperties>
</file>